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7E010" w14:textId="77777777" w:rsidR="00E55798" w:rsidRPr="00E55798" w:rsidRDefault="00E55798" w:rsidP="00E55798">
      <w:pPr>
        <w:keepNext/>
        <w:keepLines/>
        <w:spacing w:after="145" w:line="259" w:lineRule="auto"/>
        <w:ind w:right="91"/>
        <w:jc w:val="center"/>
        <w:outlineLvl w:val="0"/>
        <w:rPr>
          <w:rFonts w:ascii="Times New Roman" w:eastAsia="Calibri" w:hAnsi="Times New Roman" w:cs="Times New Roman"/>
          <w:color w:val="000000"/>
          <w:lang w:eastAsia="pl-PL"/>
        </w:rPr>
      </w:pPr>
      <w:r w:rsidRPr="00E55798">
        <w:rPr>
          <w:rFonts w:ascii="Times New Roman" w:eastAsia="Calibri" w:hAnsi="Times New Roman" w:cs="Times New Roman"/>
          <w:color w:val="000000"/>
          <w:lang w:eastAsia="pl-PL"/>
        </w:rPr>
        <w:t>ZAPYTANIE OFERTOWE</w:t>
      </w:r>
    </w:p>
    <w:p w14:paraId="2B7B880B" w14:textId="343D18BB" w:rsidR="00E55798" w:rsidRPr="00E55798" w:rsidRDefault="00E55798" w:rsidP="00E55798">
      <w:pPr>
        <w:spacing w:after="148" w:line="249" w:lineRule="auto"/>
        <w:ind w:left="369" w:right="14" w:hanging="5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E55798">
        <w:rPr>
          <w:rFonts w:ascii="Times New Roman" w:eastAsia="Calibri" w:hAnsi="Times New Roman" w:cs="Times New Roman"/>
          <w:color w:val="000000"/>
          <w:lang w:eastAsia="pl-PL"/>
        </w:rPr>
        <w:t xml:space="preserve">Zamawiający Ośrodek Pomocy Społecznej w </w:t>
      </w:r>
      <w:r w:rsidRPr="008F4D0E">
        <w:rPr>
          <w:rFonts w:ascii="Times New Roman" w:eastAsia="Calibri" w:hAnsi="Times New Roman" w:cs="Times New Roman"/>
          <w:color w:val="000000"/>
          <w:lang w:eastAsia="pl-PL"/>
        </w:rPr>
        <w:t>Wołominie</w:t>
      </w:r>
      <w:r w:rsidRPr="00E55798">
        <w:rPr>
          <w:rFonts w:ascii="Times New Roman" w:eastAsia="Calibri" w:hAnsi="Times New Roman" w:cs="Times New Roman"/>
          <w:color w:val="000000"/>
          <w:lang w:eastAsia="pl-PL"/>
        </w:rPr>
        <w:t xml:space="preserve"> zaprasza do złożenia oferty na: Zakup kontrolowany — lokalny monitoring sprzedaży alkoholu osobom nieletnim i nietrzeźwym.</w:t>
      </w:r>
    </w:p>
    <w:p w14:paraId="3D1EC81A" w14:textId="77777777" w:rsidR="00E55798" w:rsidRPr="00E55798" w:rsidRDefault="00E55798" w:rsidP="00E55798">
      <w:pPr>
        <w:spacing w:after="137" w:line="259" w:lineRule="auto"/>
        <w:ind w:left="355" w:right="100" w:firstLine="9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E55798">
        <w:rPr>
          <w:rFonts w:ascii="Times New Roman" w:eastAsia="Calibri" w:hAnsi="Times New Roman" w:cs="Times New Roman"/>
          <w:color w:val="000000"/>
          <w:lang w:eastAsia="pl-PL"/>
        </w:rPr>
        <w:t>1. Opis przedmiotu zamówienia</w:t>
      </w:r>
    </w:p>
    <w:p w14:paraId="60EF752F" w14:textId="3495244B" w:rsidR="00E55798" w:rsidRPr="008F4D0E" w:rsidRDefault="00E55798" w:rsidP="00E55798">
      <w:pPr>
        <w:spacing w:after="3" w:line="259" w:lineRule="auto"/>
        <w:ind w:left="355" w:right="100" w:firstLine="9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E55798">
        <w:rPr>
          <w:rFonts w:ascii="Times New Roman" w:eastAsia="Calibri" w:hAnsi="Times New Roman" w:cs="Times New Roman"/>
          <w:color w:val="000000"/>
          <w:lang w:eastAsia="pl-PL"/>
        </w:rPr>
        <w:t xml:space="preserve">KOD </w:t>
      </w:r>
      <w:r w:rsidRPr="008F4D0E">
        <w:rPr>
          <w:rFonts w:ascii="Times New Roman" w:eastAsia="Calibri" w:hAnsi="Times New Roman" w:cs="Times New Roman"/>
          <w:color w:val="000000"/>
          <w:lang w:eastAsia="pl-PL"/>
        </w:rPr>
        <w:t>CPV</w:t>
      </w:r>
      <w:r w:rsidRPr="00E55798">
        <w:rPr>
          <w:rFonts w:ascii="Times New Roman" w:eastAsia="Calibri" w:hAnsi="Times New Roman" w:cs="Times New Roman"/>
          <w:color w:val="000000"/>
          <w:lang w:eastAsia="pl-PL"/>
        </w:rPr>
        <w:t xml:space="preserve"> 80000000-4 USŁUGI EDUKACYJNE I SZKOLENIOWE</w:t>
      </w:r>
    </w:p>
    <w:p w14:paraId="424EB872" w14:textId="77777777" w:rsidR="00E55798" w:rsidRPr="00E55798" w:rsidRDefault="00E55798" w:rsidP="00E55798">
      <w:pPr>
        <w:spacing w:after="3" w:line="259" w:lineRule="auto"/>
        <w:ind w:left="355" w:right="100" w:firstLine="9"/>
        <w:jc w:val="both"/>
        <w:rPr>
          <w:rFonts w:ascii="Times New Roman" w:eastAsia="Calibri" w:hAnsi="Times New Roman" w:cs="Times New Roman"/>
          <w:color w:val="000000"/>
          <w:lang w:eastAsia="pl-PL"/>
        </w:rPr>
      </w:pPr>
    </w:p>
    <w:p w14:paraId="5D6F653D" w14:textId="2E151F9C" w:rsidR="00E55798" w:rsidRPr="00E55798" w:rsidRDefault="00E55798" w:rsidP="00E55798">
      <w:pPr>
        <w:numPr>
          <w:ilvl w:val="0"/>
          <w:numId w:val="1"/>
        </w:numPr>
        <w:spacing w:after="3" w:line="259" w:lineRule="auto"/>
        <w:ind w:right="100" w:hanging="350"/>
        <w:jc w:val="both"/>
        <w:rPr>
          <w:rFonts w:ascii="Times New Roman" w:eastAsia="Calibri" w:hAnsi="Times New Roman" w:cs="Times New Roman"/>
          <w:b/>
          <w:bCs/>
          <w:color w:val="000000"/>
          <w:lang w:eastAsia="pl-PL"/>
        </w:rPr>
      </w:pPr>
      <w:r w:rsidRPr="00E55798">
        <w:rPr>
          <w:rFonts w:ascii="Times New Roman" w:eastAsia="Calibri" w:hAnsi="Times New Roman" w:cs="Times New Roman"/>
          <w:b/>
          <w:bCs/>
          <w:color w:val="000000"/>
          <w:lang w:eastAsia="pl-PL"/>
        </w:rPr>
        <w:t xml:space="preserve">Tajemniczy klient </w:t>
      </w:r>
      <w:r w:rsidR="008F4D0E">
        <w:rPr>
          <w:rFonts w:ascii="Times New Roman" w:eastAsia="Calibri" w:hAnsi="Times New Roman" w:cs="Times New Roman"/>
          <w:b/>
          <w:bCs/>
          <w:color w:val="000000"/>
          <w:lang w:eastAsia="pl-PL"/>
        </w:rPr>
        <w:t>I</w:t>
      </w:r>
      <w:r w:rsidRPr="00E55798">
        <w:rPr>
          <w:rFonts w:ascii="Times New Roman" w:eastAsia="Calibri" w:hAnsi="Times New Roman" w:cs="Times New Roman"/>
          <w:b/>
          <w:bCs/>
          <w:color w:val="000000"/>
          <w:lang w:eastAsia="pl-PL"/>
        </w:rPr>
        <w:t>:</w:t>
      </w:r>
    </w:p>
    <w:p w14:paraId="71664DD2" w14:textId="76B5D1A6" w:rsidR="00E55798" w:rsidRPr="008F4D0E" w:rsidRDefault="00E55798" w:rsidP="00E55798">
      <w:pPr>
        <w:pStyle w:val="Akapitzlist"/>
        <w:numPr>
          <w:ilvl w:val="0"/>
          <w:numId w:val="6"/>
        </w:numPr>
        <w:spacing w:after="5" w:line="249" w:lineRule="auto"/>
        <w:ind w:right="14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8F4D0E">
        <w:rPr>
          <w:rFonts w:ascii="Times New Roman" w:eastAsia="Calibri" w:hAnsi="Times New Roman" w:cs="Times New Roman"/>
          <w:color w:val="000000"/>
          <w:lang w:eastAsia="pl-PL"/>
        </w:rPr>
        <w:t xml:space="preserve">Próba zakupu alkoholu w wyznaczonych 118 punktach sprzedaży przez „tajemniczego klienta” (osobę pełnoletnią, wyglądającą na </w:t>
      </w:r>
      <w:r w:rsidR="008F4D0E">
        <w:rPr>
          <w:rFonts w:ascii="Times New Roman" w:eastAsia="Calibri" w:hAnsi="Times New Roman" w:cs="Times New Roman"/>
          <w:color w:val="000000"/>
          <w:lang w:eastAsia="pl-PL"/>
        </w:rPr>
        <w:t>nieletnią</w:t>
      </w:r>
      <w:r w:rsidRPr="008F4D0E">
        <w:rPr>
          <w:rFonts w:ascii="Times New Roman" w:eastAsia="Calibri" w:hAnsi="Times New Roman" w:cs="Times New Roman"/>
          <w:color w:val="000000"/>
          <w:lang w:eastAsia="pl-PL"/>
        </w:rPr>
        <w:t xml:space="preserve">) — potwierdzona dowodem zakupu (paragon) </w:t>
      </w:r>
    </w:p>
    <w:p w14:paraId="725C934B" w14:textId="77777777" w:rsidR="00E55798" w:rsidRPr="008F4D0E" w:rsidRDefault="00E55798" w:rsidP="00E55798">
      <w:pPr>
        <w:pStyle w:val="Akapitzlist"/>
        <w:numPr>
          <w:ilvl w:val="0"/>
          <w:numId w:val="6"/>
        </w:numPr>
        <w:spacing w:after="5" w:line="249" w:lineRule="auto"/>
        <w:ind w:right="14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8F4D0E">
        <w:rPr>
          <w:rFonts w:ascii="Times New Roman" w:eastAsia="Calibri" w:hAnsi="Times New Roman" w:cs="Times New Roman"/>
          <w:color w:val="000000"/>
          <w:lang w:eastAsia="pl-PL"/>
        </w:rPr>
        <w:t>Raport z zakupu</w:t>
      </w:r>
    </w:p>
    <w:p w14:paraId="0B283759" w14:textId="40540550" w:rsidR="00E55798" w:rsidRPr="008F4D0E" w:rsidRDefault="00E55798" w:rsidP="00E55798">
      <w:pPr>
        <w:pStyle w:val="Akapitzlist"/>
        <w:numPr>
          <w:ilvl w:val="0"/>
          <w:numId w:val="6"/>
        </w:numPr>
        <w:spacing w:after="5" w:line="249" w:lineRule="auto"/>
        <w:ind w:right="14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8F4D0E">
        <w:rPr>
          <w:rFonts w:ascii="Times New Roman" w:eastAsia="Calibri" w:hAnsi="Times New Roman" w:cs="Times New Roman"/>
          <w:color w:val="000000"/>
          <w:lang w:eastAsia="pl-PL"/>
        </w:rPr>
        <w:t>Szkolenie w punkcie sprzedaży przez trenera — obserwatora</w:t>
      </w:r>
    </w:p>
    <w:p w14:paraId="20E0166B" w14:textId="2D6662B5" w:rsidR="00E55798" w:rsidRPr="00E55798" w:rsidRDefault="00E55798" w:rsidP="00E55798">
      <w:pPr>
        <w:numPr>
          <w:ilvl w:val="0"/>
          <w:numId w:val="1"/>
        </w:numPr>
        <w:spacing w:after="3" w:line="259" w:lineRule="auto"/>
        <w:ind w:right="100" w:hanging="350"/>
        <w:jc w:val="both"/>
        <w:rPr>
          <w:rFonts w:ascii="Times New Roman" w:eastAsia="Calibri" w:hAnsi="Times New Roman" w:cs="Times New Roman"/>
          <w:b/>
          <w:bCs/>
          <w:color w:val="000000"/>
          <w:lang w:eastAsia="pl-PL"/>
        </w:rPr>
      </w:pPr>
      <w:r w:rsidRPr="00E55798">
        <w:rPr>
          <w:rFonts w:ascii="Times New Roman" w:eastAsia="Calibri" w:hAnsi="Times New Roman" w:cs="Times New Roman"/>
          <w:b/>
          <w:bCs/>
          <w:color w:val="000000"/>
          <w:lang w:eastAsia="pl-PL"/>
        </w:rPr>
        <w:t xml:space="preserve">Tajemniczy klient </w:t>
      </w:r>
      <w:r w:rsidRPr="008F4D0E">
        <w:rPr>
          <w:rFonts w:ascii="Times New Roman" w:eastAsia="Calibri" w:hAnsi="Times New Roman" w:cs="Times New Roman"/>
          <w:b/>
          <w:bCs/>
          <w:color w:val="000000"/>
          <w:lang w:eastAsia="pl-PL"/>
        </w:rPr>
        <w:t>II</w:t>
      </w:r>
      <w:r w:rsidRPr="00E55798">
        <w:rPr>
          <w:rFonts w:ascii="Times New Roman" w:eastAsia="Calibri" w:hAnsi="Times New Roman" w:cs="Times New Roman"/>
          <w:b/>
          <w:bCs/>
          <w:color w:val="000000"/>
          <w:lang w:eastAsia="pl-PL"/>
        </w:rPr>
        <w:t>:</w:t>
      </w:r>
    </w:p>
    <w:p w14:paraId="66F4CEC6" w14:textId="26EA9AEC" w:rsidR="00E55798" w:rsidRPr="008F4D0E" w:rsidRDefault="00E55798" w:rsidP="00E55798">
      <w:pPr>
        <w:pStyle w:val="Akapitzlist"/>
        <w:numPr>
          <w:ilvl w:val="0"/>
          <w:numId w:val="7"/>
        </w:numPr>
        <w:spacing w:after="5" w:line="249" w:lineRule="auto"/>
        <w:ind w:right="14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8F4D0E">
        <w:rPr>
          <w:rFonts w:ascii="Times New Roman" w:eastAsia="Calibri" w:hAnsi="Times New Roman" w:cs="Times New Roman"/>
          <w:color w:val="000000"/>
          <w:lang w:eastAsia="pl-PL"/>
        </w:rPr>
        <w:t>Próba zakupu alkoholu w wyznaczonych 118 punktach sprzedaży przez „tajemniczego klienta” (osobę, której wygląd i zachowanie wskazuje, iż jest osobą nietrzeźwą</w:t>
      </w:r>
      <w:r w:rsidR="00905659">
        <w:rPr>
          <w:rFonts w:ascii="Times New Roman" w:eastAsia="Calibri" w:hAnsi="Times New Roman" w:cs="Times New Roman"/>
          <w:color w:val="000000"/>
          <w:lang w:eastAsia="pl-PL"/>
        </w:rPr>
        <w:t>*</w:t>
      </w:r>
      <w:r w:rsidRPr="008F4D0E">
        <w:rPr>
          <w:rFonts w:ascii="Times New Roman" w:eastAsia="Calibri" w:hAnsi="Times New Roman" w:cs="Times New Roman"/>
          <w:color w:val="000000"/>
          <w:lang w:eastAsia="pl-PL"/>
        </w:rPr>
        <w:t xml:space="preserve">) — potwierdzona dowodem zakupu (paragon) </w:t>
      </w:r>
    </w:p>
    <w:p w14:paraId="7EF6DE1D" w14:textId="77777777" w:rsidR="00E55798" w:rsidRPr="008F4D0E" w:rsidRDefault="00E55798" w:rsidP="00E55798">
      <w:pPr>
        <w:pStyle w:val="Akapitzlist"/>
        <w:numPr>
          <w:ilvl w:val="0"/>
          <w:numId w:val="7"/>
        </w:numPr>
        <w:spacing w:after="5" w:line="249" w:lineRule="auto"/>
        <w:ind w:right="14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8F4D0E">
        <w:rPr>
          <w:rFonts w:ascii="Times New Roman" w:eastAsia="Calibri" w:hAnsi="Times New Roman" w:cs="Times New Roman"/>
          <w:color w:val="000000"/>
          <w:lang w:eastAsia="pl-PL"/>
        </w:rPr>
        <w:t>Raport z zakupu</w:t>
      </w:r>
    </w:p>
    <w:p w14:paraId="65595AB4" w14:textId="024A7F00" w:rsidR="00E55798" w:rsidRPr="008F4D0E" w:rsidRDefault="00E55798" w:rsidP="00E55798">
      <w:pPr>
        <w:pStyle w:val="Akapitzlist"/>
        <w:numPr>
          <w:ilvl w:val="0"/>
          <w:numId w:val="7"/>
        </w:numPr>
        <w:spacing w:after="5" w:line="249" w:lineRule="auto"/>
        <w:ind w:right="14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8F4D0E">
        <w:rPr>
          <w:rFonts w:ascii="Times New Roman" w:eastAsia="Calibri" w:hAnsi="Times New Roman" w:cs="Times New Roman"/>
          <w:color w:val="000000"/>
          <w:lang w:eastAsia="pl-PL"/>
        </w:rPr>
        <w:t>Szkolenie w punkcie sprzedaży przez trenera — obserwatora</w:t>
      </w:r>
    </w:p>
    <w:p w14:paraId="2FF9AB4B" w14:textId="1146132C" w:rsidR="00E55798" w:rsidRPr="00E55798" w:rsidRDefault="00905659" w:rsidP="00E55798">
      <w:pPr>
        <w:spacing w:after="342" w:line="259" w:lineRule="auto"/>
        <w:ind w:left="355" w:right="100" w:firstLine="9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>
        <w:rPr>
          <w:rFonts w:ascii="Times New Roman" w:eastAsia="Calibri" w:hAnsi="Times New Roman" w:cs="Times New Roman"/>
          <w:color w:val="000000"/>
          <w:lang w:eastAsia="pl-PL"/>
        </w:rPr>
        <w:t>*</w:t>
      </w:r>
      <w:r w:rsidR="00E55798" w:rsidRPr="00E55798">
        <w:rPr>
          <w:rFonts w:ascii="Times New Roman" w:eastAsia="Calibri" w:hAnsi="Times New Roman" w:cs="Times New Roman"/>
          <w:color w:val="000000"/>
          <w:lang w:eastAsia="pl-PL"/>
        </w:rPr>
        <w:t xml:space="preserve">Zamawiający wyklucza udział w badaniu w roli „tajemniczego klienta </w:t>
      </w:r>
      <w:r w:rsidR="00E55798" w:rsidRPr="008F4D0E">
        <w:rPr>
          <w:rFonts w:ascii="Times New Roman" w:eastAsia="Calibri" w:hAnsi="Times New Roman" w:cs="Times New Roman"/>
          <w:color w:val="000000"/>
          <w:lang w:eastAsia="pl-PL"/>
        </w:rPr>
        <w:t>II</w:t>
      </w:r>
      <w:r w:rsidR="00E55798" w:rsidRPr="00E55798">
        <w:rPr>
          <w:rFonts w:ascii="Times New Roman" w:eastAsia="Calibri" w:hAnsi="Times New Roman" w:cs="Times New Roman"/>
          <w:color w:val="000000"/>
          <w:lang w:eastAsia="pl-PL"/>
        </w:rPr>
        <w:t>” osoby, której stan zdrowia, stan fizyczny (niepełnosprawność) i związane z tym zachowanie, może wzbudzać podejrzenie, iż jest osobą nietrzeźwą.</w:t>
      </w:r>
    </w:p>
    <w:p w14:paraId="182D3869" w14:textId="26B5FD6A" w:rsidR="00E55798" w:rsidRPr="00E55798" w:rsidRDefault="00E55798" w:rsidP="00E55798">
      <w:pPr>
        <w:spacing w:after="3" w:line="259" w:lineRule="auto"/>
        <w:ind w:left="355" w:right="100" w:firstLine="9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8F4D0E">
        <w:rPr>
          <w:rFonts w:ascii="Times New Roman" w:eastAsia="Calibri" w:hAnsi="Times New Roman" w:cs="Times New Roman"/>
          <w:noProof/>
          <w:color w:val="000000"/>
          <w:lang w:eastAsia="pl-PL"/>
        </w:rPr>
        <w:t>Wym</w:t>
      </w:r>
      <w:proofErr w:type="spellStart"/>
      <w:r w:rsidRPr="00E55798">
        <w:rPr>
          <w:rFonts w:ascii="Times New Roman" w:eastAsia="Calibri" w:hAnsi="Times New Roman" w:cs="Times New Roman"/>
          <w:color w:val="000000"/>
          <w:lang w:eastAsia="pl-PL"/>
        </w:rPr>
        <w:t>a</w:t>
      </w:r>
      <w:r w:rsidR="008F4D0E">
        <w:rPr>
          <w:rFonts w:ascii="Times New Roman" w:eastAsia="Calibri" w:hAnsi="Times New Roman" w:cs="Times New Roman"/>
          <w:color w:val="000000"/>
          <w:lang w:eastAsia="pl-PL"/>
        </w:rPr>
        <w:t>gane</w:t>
      </w:r>
      <w:proofErr w:type="spellEnd"/>
      <w:r w:rsidRPr="00E55798">
        <w:rPr>
          <w:rFonts w:ascii="Times New Roman" w:eastAsia="Calibri" w:hAnsi="Times New Roman" w:cs="Times New Roman"/>
          <w:color w:val="000000"/>
          <w:lang w:eastAsia="pl-PL"/>
        </w:rPr>
        <w:t xml:space="preserve"> jest przeprowadzenie audytów (</w:t>
      </w:r>
      <w:r w:rsidR="008F4D0E">
        <w:rPr>
          <w:rFonts w:ascii="Times New Roman" w:eastAsia="Calibri" w:hAnsi="Times New Roman" w:cs="Times New Roman"/>
          <w:color w:val="000000"/>
          <w:lang w:eastAsia="pl-PL"/>
        </w:rPr>
        <w:t>I</w:t>
      </w:r>
      <w:r w:rsidRPr="00E55798">
        <w:rPr>
          <w:rFonts w:ascii="Times New Roman" w:eastAsia="Calibri" w:hAnsi="Times New Roman" w:cs="Times New Roman"/>
          <w:color w:val="000000"/>
          <w:lang w:eastAsia="pl-PL"/>
        </w:rPr>
        <w:t xml:space="preserve"> </w:t>
      </w:r>
      <w:proofErr w:type="spellStart"/>
      <w:r w:rsidRPr="00E55798">
        <w:rPr>
          <w:rFonts w:ascii="Times New Roman" w:eastAsia="Calibri" w:hAnsi="Times New Roman" w:cs="Times New Roman"/>
          <w:color w:val="000000"/>
          <w:lang w:eastAsia="pl-PL"/>
        </w:rPr>
        <w:t>i</w:t>
      </w:r>
      <w:proofErr w:type="spellEnd"/>
      <w:r w:rsidRPr="00E55798">
        <w:rPr>
          <w:rFonts w:ascii="Times New Roman" w:eastAsia="Calibri" w:hAnsi="Times New Roman" w:cs="Times New Roman"/>
          <w:color w:val="000000"/>
          <w:lang w:eastAsia="pl-PL"/>
        </w:rPr>
        <w:t xml:space="preserve"> </w:t>
      </w:r>
      <w:r w:rsidRPr="008F4D0E">
        <w:rPr>
          <w:rFonts w:ascii="Times New Roman" w:eastAsia="Calibri" w:hAnsi="Times New Roman" w:cs="Times New Roman"/>
          <w:color w:val="000000"/>
          <w:lang w:eastAsia="pl-PL"/>
        </w:rPr>
        <w:t>II</w:t>
      </w:r>
      <w:r w:rsidRPr="00E55798">
        <w:rPr>
          <w:rFonts w:ascii="Times New Roman" w:eastAsia="Calibri" w:hAnsi="Times New Roman" w:cs="Times New Roman"/>
          <w:color w:val="000000"/>
          <w:lang w:eastAsia="pl-PL"/>
        </w:rPr>
        <w:t xml:space="preserve">) we wszystkich wskazanych przez Zamawiającego punktach. W przypadku zastania zamkniętego lokalu w dniu badania </w:t>
      </w:r>
      <w:r w:rsidR="00905659">
        <w:rPr>
          <w:rFonts w:ascii="Times New Roman" w:eastAsia="Calibri" w:hAnsi="Times New Roman" w:cs="Times New Roman"/>
          <w:color w:val="000000"/>
          <w:lang w:eastAsia="pl-PL"/>
        </w:rPr>
        <w:t xml:space="preserve">                  </w:t>
      </w:r>
      <w:r w:rsidRPr="00E55798">
        <w:rPr>
          <w:rFonts w:ascii="Times New Roman" w:eastAsia="Calibri" w:hAnsi="Times New Roman" w:cs="Times New Roman"/>
          <w:color w:val="000000"/>
          <w:lang w:eastAsia="pl-PL"/>
        </w:rPr>
        <w:t>(w związku z urlopem, chorobą, innymi godzinami otwarcia, lub też z innych powodów), wymagane jest podjęcie próby badania w innym terminie.</w:t>
      </w:r>
    </w:p>
    <w:p w14:paraId="19D9D7A8" w14:textId="41393E31" w:rsidR="00E55798" w:rsidRPr="00E55798" w:rsidRDefault="00E55798" w:rsidP="00E55798">
      <w:pPr>
        <w:spacing w:after="193" w:line="259" w:lineRule="auto"/>
        <w:ind w:left="355" w:right="100" w:firstLine="9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E55798">
        <w:rPr>
          <w:rFonts w:ascii="Times New Roman" w:eastAsia="Calibri" w:hAnsi="Times New Roman" w:cs="Times New Roman"/>
          <w:color w:val="000000"/>
          <w:lang w:eastAsia="pl-PL"/>
        </w:rPr>
        <w:t>Zamawiający dopuszcza nie wykonanie badania w danym punkcie jedynie w przypadku zamknięcia lokalu na czas nieokreślony, co powinno zostać udokumentowane (np. zdjęcie informacji)</w:t>
      </w:r>
      <w:r w:rsidRPr="008F4D0E">
        <w:rPr>
          <w:rFonts w:ascii="Times New Roman" w:eastAsia="Calibri" w:hAnsi="Times New Roman" w:cs="Times New Roman"/>
          <w:color w:val="000000"/>
          <w:lang w:eastAsia="pl-PL"/>
        </w:rPr>
        <w:t>.</w:t>
      </w:r>
    </w:p>
    <w:p w14:paraId="553314C2" w14:textId="77777777" w:rsidR="00E55798" w:rsidRPr="00E55798" w:rsidRDefault="00E55798" w:rsidP="00E55798">
      <w:pPr>
        <w:numPr>
          <w:ilvl w:val="0"/>
          <w:numId w:val="1"/>
        </w:numPr>
        <w:spacing w:after="3" w:line="259" w:lineRule="auto"/>
        <w:ind w:right="100" w:hanging="350"/>
        <w:jc w:val="both"/>
        <w:rPr>
          <w:rFonts w:ascii="Times New Roman" w:eastAsia="Calibri" w:hAnsi="Times New Roman" w:cs="Times New Roman"/>
          <w:b/>
          <w:bCs/>
          <w:color w:val="000000"/>
          <w:lang w:eastAsia="pl-PL"/>
        </w:rPr>
      </w:pPr>
      <w:r w:rsidRPr="00E55798">
        <w:rPr>
          <w:rFonts w:ascii="Times New Roman" w:eastAsia="Calibri" w:hAnsi="Times New Roman" w:cs="Times New Roman"/>
          <w:b/>
          <w:bCs/>
          <w:color w:val="000000"/>
          <w:lang w:eastAsia="pl-PL"/>
        </w:rPr>
        <w:t>Przygotowanie raportu końcowego</w:t>
      </w:r>
    </w:p>
    <w:p w14:paraId="3ECEF79A" w14:textId="48F52932" w:rsidR="00E55798" w:rsidRPr="008F4D0E" w:rsidRDefault="00E55798" w:rsidP="00E55798">
      <w:pPr>
        <w:pStyle w:val="Akapitzlist"/>
        <w:numPr>
          <w:ilvl w:val="0"/>
          <w:numId w:val="8"/>
        </w:numPr>
        <w:spacing w:after="5" w:line="249" w:lineRule="auto"/>
        <w:ind w:right="14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8F4D0E">
        <w:rPr>
          <w:rFonts w:ascii="Times New Roman" w:eastAsia="Calibri" w:hAnsi="Times New Roman" w:cs="Times New Roman"/>
          <w:color w:val="000000"/>
          <w:lang w:eastAsia="pl-PL"/>
        </w:rPr>
        <w:t xml:space="preserve">Raporty z poszczególnych „zakupów kontrolowanych” przez </w:t>
      </w:r>
      <w:r w:rsidR="00905659">
        <w:rPr>
          <w:rFonts w:ascii="Times New Roman" w:eastAsia="Calibri" w:hAnsi="Times New Roman" w:cs="Times New Roman"/>
          <w:color w:val="000000"/>
          <w:lang w:eastAsia="pl-PL"/>
        </w:rPr>
        <w:t>„</w:t>
      </w:r>
      <w:r w:rsidRPr="008F4D0E">
        <w:rPr>
          <w:rFonts w:ascii="Times New Roman" w:eastAsia="Calibri" w:hAnsi="Times New Roman" w:cs="Times New Roman"/>
          <w:color w:val="000000"/>
          <w:lang w:eastAsia="pl-PL"/>
        </w:rPr>
        <w:t xml:space="preserve">tajemniczego klienta I </w:t>
      </w:r>
      <w:proofErr w:type="spellStart"/>
      <w:r w:rsidRPr="008F4D0E">
        <w:rPr>
          <w:rFonts w:ascii="Times New Roman" w:eastAsia="Calibri" w:hAnsi="Times New Roman" w:cs="Times New Roman"/>
          <w:color w:val="000000"/>
          <w:lang w:eastAsia="pl-PL"/>
        </w:rPr>
        <w:t>i</w:t>
      </w:r>
      <w:proofErr w:type="spellEnd"/>
      <w:r w:rsidRPr="008F4D0E">
        <w:rPr>
          <w:rFonts w:ascii="Times New Roman" w:eastAsia="Calibri" w:hAnsi="Times New Roman" w:cs="Times New Roman"/>
          <w:color w:val="000000"/>
          <w:lang w:eastAsia="pl-PL"/>
        </w:rPr>
        <w:t xml:space="preserve"> II”</w:t>
      </w:r>
    </w:p>
    <w:p w14:paraId="091F92AE" w14:textId="77777777" w:rsidR="00E55798" w:rsidRPr="008F4D0E" w:rsidRDefault="00E55798" w:rsidP="00E55798">
      <w:pPr>
        <w:pStyle w:val="Akapitzlist"/>
        <w:numPr>
          <w:ilvl w:val="0"/>
          <w:numId w:val="8"/>
        </w:numPr>
        <w:spacing w:after="5" w:line="249" w:lineRule="auto"/>
        <w:ind w:right="14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8F4D0E">
        <w:rPr>
          <w:rFonts w:ascii="Times New Roman" w:eastAsia="Calibri" w:hAnsi="Times New Roman" w:cs="Times New Roman"/>
          <w:color w:val="000000"/>
          <w:lang w:eastAsia="pl-PL"/>
        </w:rPr>
        <w:t>Raport z obserwacji podczas szkolenia w punktach sprzedaży</w:t>
      </w:r>
    </w:p>
    <w:p w14:paraId="346B61E6" w14:textId="77777777" w:rsidR="00E55798" w:rsidRPr="008F4D0E" w:rsidRDefault="00E55798" w:rsidP="00E55798">
      <w:pPr>
        <w:pStyle w:val="Akapitzlist"/>
        <w:numPr>
          <w:ilvl w:val="0"/>
          <w:numId w:val="8"/>
        </w:numPr>
        <w:spacing w:after="5" w:line="249" w:lineRule="auto"/>
        <w:ind w:right="14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8F4D0E">
        <w:rPr>
          <w:rFonts w:ascii="Times New Roman" w:eastAsia="Calibri" w:hAnsi="Times New Roman" w:cs="Times New Roman"/>
          <w:color w:val="000000"/>
          <w:lang w:eastAsia="pl-PL"/>
        </w:rPr>
        <w:t>Załączone do raportu zdjęcia osób biorących udział w badaniu jako „tajemniczy klient” (fotografie oraz zdjęcia wykonane w dniu badania)</w:t>
      </w:r>
    </w:p>
    <w:p w14:paraId="4D20752F" w14:textId="092D92F4" w:rsidR="00E55798" w:rsidRPr="008F4D0E" w:rsidRDefault="00E55798" w:rsidP="00E55798">
      <w:pPr>
        <w:pStyle w:val="Akapitzlist"/>
        <w:numPr>
          <w:ilvl w:val="0"/>
          <w:numId w:val="8"/>
        </w:numPr>
        <w:spacing w:after="5" w:line="249" w:lineRule="auto"/>
        <w:ind w:right="14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8F4D0E">
        <w:rPr>
          <w:rFonts w:ascii="Times New Roman" w:eastAsia="Calibri" w:hAnsi="Times New Roman" w:cs="Times New Roman"/>
          <w:color w:val="000000"/>
          <w:lang w:eastAsia="pl-PL"/>
        </w:rPr>
        <w:t>Wnioski i zalecenia</w:t>
      </w:r>
    </w:p>
    <w:p w14:paraId="713C57D3" w14:textId="77777777" w:rsidR="00E55798" w:rsidRPr="00E55798" w:rsidRDefault="00E55798" w:rsidP="00E55798">
      <w:pPr>
        <w:numPr>
          <w:ilvl w:val="0"/>
          <w:numId w:val="1"/>
        </w:numPr>
        <w:spacing w:after="3" w:line="259" w:lineRule="auto"/>
        <w:ind w:right="100" w:hanging="350"/>
        <w:jc w:val="both"/>
        <w:rPr>
          <w:rFonts w:ascii="Times New Roman" w:eastAsia="Calibri" w:hAnsi="Times New Roman" w:cs="Times New Roman"/>
          <w:b/>
          <w:bCs/>
          <w:color w:val="000000"/>
          <w:lang w:eastAsia="pl-PL"/>
        </w:rPr>
      </w:pPr>
      <w:r w:rsidRPr="00E55798">
        <w:rPr>
          <w:rFonts w:ascii="Times New Roman" w:eastAsia="Calibri" w:hAnsi="Times New Roman" w:cs="Times New Roman"/>
          <w:b/>
          <w:bCs/>
          <w:color w:val="000000"/>
          <w:lang w:eastAsia="pl-PL"/>
        </w:rPr>
        <w:t>Szkolenie stacjonarne dla wszystkich sprzedawców po przygotowaniu raportu końcowego, zawierające następujące elementy:</w:t>
      </w:r>
    </w:p>
    <w:p w14:paraId="080FD59D" w14:textId="77777777" w:rsidR="00E55798" w:rsidRPr="008F4D0E" w:rsidRDefault="00E55798" w:rsidP="00E55798">
      <w:pPr>
        <w:pStyle w:val="Akapitzlist"/>
        <w:numPr>
          <w:ilvl w:val="0"/>
          <w:numId w:val="9"/>
        </w:numPr>
        <w:spacing w:after="5" w:line="249" w:lineRule="auto"/>
        <w:ind w:right="14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8F4D0E">
        <w:rPr>
          <w:rFonts w:ascii="Times New Roman" w:eastAsia="Calibri" w:hAnsi="Times New Roman" w:cs="Times New Roman"/>
          <w:color w:val="000000"/>
          <w:lang w:eastAsia="pl-PL"/>
        </w:rPr>
        <w:t>Przedstawienie raportu z badań</w:t>
      </w:r>
    </w:p>
    <w:p w14:paraId="0D58D053" w14:textId="77777777" w:rsidR="00E55798" w:rsidRPr="008F4D0E" w:rsidRDefault="00E55798" w:rsidP="00E55798">
      <w:pPr>
        <w:pStyle w:val="Akapitzlist"/>
        <w:numPr>
          <w:ilvl w:val="0"/>
          <w:numId w:val="9"/>
        </w:numPr>
        <w:spacing w:after="5" w:line="249" w:lineRule="auto"/>
        <w:ind w:right="14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8F4D0E">
        <w:rPr>
          <w:rFonts w:ascii="Times New Roman" w:eastAsia="Calibri" w:hAnsi="Times New Roman" w:cs="Times New Roman"/>
          <w:color w:val="000000"/>
          <w:lang w:eastAsia="pl-PL"/>
        </w:rPr>
        <w:t>Porównanie wyników audytu z poprzednimi (w ciągu trzech ostatnich lat)</w:t>
      </w:r>
    </w:p>
    <w:p w14:paraId="1A01CF12" w14:textId="5F509579" w:rsidR="00E55798" w:rsidRPr="008F4D0E" w:rsidRDefault="00E55798" w:rsidP="00E55798">
      <w:pPr>
        <w:pStyle w:val="Akapitzlist"/>
        <w:numPr>
          <w:ilvl w:val="0"/>
          <w:numId w:val="9"/>
        </w:numPr>
        <w:spacing w:after="5" w:line="249" w:lineRule="auto"/>
        <w:ind w:right="14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8F4D0E">
        <w:rPr>
          <w:rFonts w:ascii="Times New Roman" w:eastAsia="Calibri" w:hAnsi="Times New Roman" w:cs="Times New Roman"/>
          <w:color w:val="000000"/>
          <w:lang w:eastAsia="pl-PL"/>
        </w:rPr>
        <w:t xml:space="preserve">Obowiązki sprzedawcy względem osób </w:t>
      </w:r>
      <w:r w:rsidR="00905659">
        <w:rPr>
          <w:rFonts w:ascii="Times New Roman" w:eastAsia="Calibri" w:hAnsi="Times New Roman" w:cs="Times New Roman"/>
          <w:color w:val="000000"/>
          <w:lang w:eastAsia="pl-PL"/>
        </w:rPr>
        <w:t>nieletnich</w:t>
      </w:r>
    </w:p>
    <w:p w14:paraId="2737D10B" w14:textId="77777777" w:rsidR="00E55798" w:rsidRPr="008F4D0E" w:rsidRDefault="00E55798" w:rsidP="00E55798">
      <w:pPr>
        <w:pStyle w:val="Akapitzlist"/>
        <w:numPr>
          <w:ilvl w:val="0"/>
          <w:numId w:val="9"/>
        </w:numPr>
        <w:spacing w:after="5" w:line="249" w:lineRule="auto"/>
        <w:ind w:right="14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8F4D0E">
        <w:rPr>
          <w:rFonts w:ascii="Times New Roman" w:eastAsia="Calibri" w:hAnsi="Times New Roman" w:cs="Times New Roman"/>
          <w:color w:val="000000"/>
          <w:lang w:eastAsia="pl-PL"/>
        </w:rPr>
        <w:t>Obowiązki sprzedawcy względem osób nietrzeźwych</w:t>
      </w:r>
    </w:p>
    <w:p w14:paraId="17AF6460" w14:textId="5D8089EA" w:rsidR="00E55798" w:rsidRPr="008F4D0E" w:rsidRDefault="00E55798" w:rsidP="00E55798">
      <w:pPr>
        <w:pStyle w:val="Akapitzlist"/>
        <w:numPr>
          <w:ilvl w:val="0"/>
          <w:numId w:val="9"/>
        </w:numPr>
        <w:spacing w:after="5" w:line="249" w:lineRule="auto"/>
        <w:ind w:right="14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8F4D0E">
        <w:rPr>
          <w:rFonts w:ascii="Times New Roman" w:eastAsia="Calibri" w:hAnsi="Times New Roman" w:cs="Times New Roman"/>
          <w:color w:val="000000"/>
          <w:lang w:eastAsia="pl-PL"/>
        </w:rPr>
        <w:t>Umiejętność odmawiania sprzedaży osobom nieletnim i nietrzeźwym</w:t>
      </w:r>
    </w:p>
    <w:p w14:paraId="3EAA8195" w14:textId="77777777" w:rsidR="00E55798" w:rsidRPr="00E55798" w:rsidRDefault="00E55798" w:rsidP="00E55798">
      <w:pPr>
        <w:numPr>
          <w:ilvl w:val="0"/>
          <w:numId w:val="2"/>
        </w:numPr>
        <w:spacing w:after="184" w:line="259" w:lineRule="auto"/>
        <w:ind w:right="100" w:hanging="360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E55798">
        <w:rPr>
          <w:rFonts w:ascii="Times New Roman" w:eastAsia="Calibri" w:hAnsi="Times New Roman" w:cs="Times New Roman"/>
          <w:color w:val="000000"/>
          <w:lang w:eastAsia="pl-PL"/>
        </w:rPr>
        <w:lastRenderedPageBreak/>
        <w:t>Termin realizacji zamówienia</w:t>
      </w:r>
    </w:p>
    <w:p w14:paraId="2E39F6A5" w14:textId="447FDE53" w:rsidR="00E55798" w:rsidRPr="00E55798" w:rsidRDefault="00E55798" w:rsidP="00E55798">
      <w:pPr>
        <w:spacing w:after="3" w:line="259" w:lineRule="auto"/>
        <w:ind w:left="706" w:right="100" w:firstLine="9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E55798">
        <w:rPr>
          <w:rFonts w:ascii="Times New Roman" w:eastAsia="Calibri" w:hAnsi="Times New Roman" w:cs="Times New Roman"/>
          <w:color w:val="000000"/>
          <w:lang w:eastAsia="pl-PL"/>
        </w:rPr>
        <w:t>Od dnia podpisania umowy do dnia 31 października 202</w:t>
      </w:r>
      <w:r w:rsidRPr="008F4D0E">
        <w:rPr>
          <w:rFonts w:ascii="Times New Roman" w:eastAsia="Calibri" w:hAnsi="Times New Roman" w:cs="Times New Roman"/>
          <w:color w:val="000000"/>
          <w:lang w:eastAsia="pl-PL"/>
        </w:rPr>
        <w:t>5</w:t>
      </w:r>
      <w:r w:rsidRPr="00E55798">
        <w:rPr>
          <w:rFonts w:ascii="Times New Roman" w:eastAsia="Calibri" w:hAnsi="Times New Roman" w:cs="Times New Roman"/>
          <w:color w:val="000000"/>
          <w:lang w:eastAsia="pl-PL"/>
        </w:rPr>
        <w:t xml:space="preserve"> r.</w:t>
      </w:r>
    </w:p>
    <w:p w14:paraId="00B7E8DE" w14:textId="0583B4F3" w:rsidR="00E55798" w:rsidRPr="00E55798" w:rsidRDefault="00E55798" w:rsidP="00E55798">
      <w:pPr>
        <w:numPr>
          <w:ilvl w:val="1"/>
          <w:numId w:val="2"/>
        </w:numPr>
        <w:spacing w:after="5" w:line="249" w:lineRule="auto"/>
        <w:ind w:left="1888" w:right="14" w:hanging="686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E55798">
        <w:rPr>
          <w:rFonts w:ascii="Times New Roman" w:eastAsia="Calibri" w:hAnsi="Times New Roman" w:cs="Times New Roman"/>
          <w:color w:val="000000"/>
          <w:lang w:eastAsia="pl-PL"/>
        </w:rPr>
        <w:t>Przekazanie raportu końcowego (w formie papierowej i elektronicznej) — do 30 września 202</w:t>
      </w:r>
      <w:r w:rsidRPr="008F4D0E">
        <w:rPr>
          <w:rFonts w:ascii="Times New Roman" w:eastAsia="Calibri" w:hAnsi="Times New Roman" w:cs="Times New Roman"/>
          <w:color w:val="000000"/>
          <w:lang w:eastAsia="pl-PL"/>
        </w:rPr>
        <w:t>5</w:t>
      </w:r>
      <w:r w:rsidRPr="00E55798">
        <w:rPr>
          <w:rFonts w:ascii="Times New Roman" w:eastAsia="Calibri" w:hAnsi="Times New Roman" w:cs="Times New Roman"/>
          <w:color w:val="000000"/>
          <w:lang w:eastAsia="pl-PL"/>
        </w:rPr>
        <w:t xml:space="preserve"> r.</w:t>
      </w:r>
    </w:p>
    <w:p w14:paraId="2A6D46B8" w14:textId="22901B4E" w:rsidR="00E55798" w:rsidRPr="00E55798" w:rsidRDefault="00E55798" w:rsidP="00E55798">
      <w:pPr>
        <w:numPr>
          <w:ilvl w:val="1"/>
          <w:numId w:val="2"/>
        </w:numPr>
        <w:spacing w:after="147" w:line="249" w:lineRule="auto"/>
        <w:ind w:left="1888" w:right="14" w:hanging="686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E55798">
        <w:rPr>
          <w:rFonts w:ascii="Times New Roman" w:eastAsia="Calibri" w:hAnsi="Times New Roman" w:cs="Times New Roman"/>
          <w:color w:val="000000"/>
          <w:lang w:eastAsia="pl-PL"/>
        </w:rPr>
        <w:t>Szkolenie stacjonarne — październik 202</w:t>
      </w:r>
      <w:r w:rsidRPr="008F4D0E">
        <w:rPr>
          <w:rFonts w:ascii="Times New Roman" w:eastAsia="Calibri" w:hAnsi="Times New Roman" w:cs="Times New Roman"/>
          <w:color w:val="000000"/>
          <w:lang w:eastAsia="pl-PL"/>
        </w:rPr>
        <w:t>5</w:t>
      </w:r>
      <w:r w:rsidRPr="00E55798">
        <w:rPr>
          <w:rFonts w:ascii="Times New Roman" w:eastAsia="Calibri" w:hAnsi="Times New Roman" w:cs="Times New Roman"/>
          <w:color w:val="000000"/>
          <w:lang w:eastAsia="pl-PL"/>
        </w:rPr>
        <w:t xml:space="preserve"> r.</w:t>
      </w:r>
    </w:p>
    <w:p w14:paraId="3D3ED1EB" w14:textId="77777777" w:rsidR="00E55798" w:rsidRPr="008F4D0E" w:rsidRDefault="00E55798" w:rsidP="00E55798">
      <w:pPr>
        <w:numPr>
          <w:ilvl w:val="0"/>
          <w:numId w:val="2"/>
        </w:numPr>
        <w:spacing w:after="3" w:line="259" w:lineRule="auto"/>
        <w:ind w:right="100" w:hanging="360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E55798">
        <w:rPr>
          <w:rFonts w:ascii="Times New Roman" w:eastAsia="Calibri" w:hAnsi="Times New Roman" w:cs="Times New Roman"/>
          <w:color w:val="000000"/>
          <w:lang w:eastAsia="pl-PL"/>
        </w:rPr>
        <w:t>Opis kryteriów oceny ofert, ich znaczenie i sposób oceny</w:t>
      </w:r>
    </w:p>
    <w:p w14:paraId="06FBE8E4" w14:textId="77777777" w:rsidR="00452BD7" w:rsidRPr="00E55798" w:rsidRDefault="00452BD7" w:rsidP="00452BD7">
      <w:pPr>
        <w:spacing w:after="3" w:line="259" w:lineRule="auto"/>
        <w:ind w:left="775" w:right="100"/>
        <w:jc w:val="both"/>
        <w:rPr>
          <w:rFonts w:ascii="Times New Roman" w:eastAsia="Calibri" w:hAnsi="Times New Roman" w:cs="Times New Roman"/>
          <w:color w:val="000000"/>
          <w:lang w:eastAsia="pl-PL"/>
        </w:rPr>
      </w:pPr>
    </w:p>
    <w:p w14:paraId="2E07F7E1" w14:textId="13D5BD3D" w:rsidR="00E55798" w:rsidRPr="00E55798" w:rsidRDefault="00E55798" w:rsidP="00E55798">
      <w:pPr>
        <w:keepNext/>
        <w:keepLines/>
        <w:spacing w:after="126" w:line="259" w:lineRule="auto"/>
        <w:ind w:left="475"/>
        <w:outlineLvl w:val="0"/>
        <w:rPr>
          <w:rFonts w:ascii="Times New Roman" w:eastAsia="Calibri" w:hAnsi="Times New Roman" w:cs="Times New Roman"/>
          <w:b/>
          <w:bCs/>
          <w:color w:val="000000"/>
          <w:lang w:eastAsia="pl-PL"/>
        </w:rPr>
      </w:pPr>
      <w:r w:rsidRPr="00E55798">
        <w:rPr>
          <w:rFonts w:ascii="Times New Roman" w:eastAsia="Calibri" w:hAnsi="Times New Roman" w:cs="Times New Roman"/>
          <w:b/>
          <w:bCs/>
          <w:color w:val="000000"/>
          <w:lang w:eastAsia="pl-PL"/>
        </w:rPr>
        <w:t>CENA</w:t>
      </w:r>
      <w:r w:rsidR="00452BD7" w:rsidRPr="008F4D0E">
        <w:rPr>
          <w:rFonts w:ascii="Times New Roman" w:eastAsia="Calibri" w:hAnsi="Times New Roman" w:cs="Times New Roman"/>
          <w:b/>
          <w:bCs/>
          <w:color w:val="000000"/>
          <w:lang w:eastAsia="pl-PL"/>
        </w:rPr>
        <w:t xml:space="preserve"> </w:t>
      </w:r>
      <w:r w:rsidR="00AB66CF">
        <w:rPr>
          <w:rFonts w:ascii="Times New Roman" w:eastAsia="Calibri" w:hAnsi="Times New Roman" w:cs="Times New Roman"/>
          <w:b/>
          <w:bCs/>
          <w:color w:val="000000"/>
          <w:lang w:eastAsia="pl-PL"/>
        </w:rPr>
        <w:t xml:space="preserve">(C) </w:t>
      </w:r>
      <w:r w:rsidR="00452BD7" w:rsidRPr="008F4D0E">
        <w:rPr>
          <w:rFonts w:ascii="Times New Roman" w:eastAsia="Calibri" w:hAnsi="Times New Roman" w:cs="Times New Roman"/>
          <w:b/>
          <w:bCs/>
          <w:noProof/>
          <w:color w:val="000000"/>
          <w:lang w:eastAsia="pl-PL"/>
        </w:rPr>
        <w:t>50%</w:t>
      </w:r>
    </w:p>
    <w:p w14:paraId="02BD4A42" w14:textId="77777777" w:rsidR="00E55798" w:rsidRPr="00E55798" w:rsidRDefault="00E55798" w:rsidP="008F4D0E">
      <w:pPr>
        <w:spacing w:after="310" w:line="276" w:lineRule="auto"/>
        <w:ind w:left="470" w:firstLine="10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E55798">
        <w:rPr>
          <w:rFonts w:ascii="Times New Roman" w:eastAsia="Calibri" w:hAnsi="Times New Roman" w:cs="Times New Roman"/>
          <w:color w:val="000000"/>
          <w:lang w:eastAsia="pl-PL"/>
        </w:rPr>
        <w:t>Cena powinna być wyrażona w złotych polskich i obejmować całkowity koszt realizacji przedmiotu zamówienia, w tym również koszt sporządzenia oferty, ewentualnego dojazdu, noclegu, należności publicznoprawnych, wynagrodzenia osób uczestniczących w realizacji zamówienia oraz inne jeżeli występują.</w:t>
      </w:r>
    </w:p>
    <w:p w14:paraId="5E8D048D" w14:textId="014BF3F7" w:rsidR="008F4D0E" w:rsidRPr="008F4D0E" w:rsidRDefault="008F4D0E" w:rsidP="00452BD7">
      <w:pPr>
        <w:spacing w:after="0" w:line="249" w:lineRule="auto"/>
        <w:ind w:left="2977" w:hanging="2497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8F4D0E">
        <w:rPr>
          <w:rFonts w:ascii="Times New Roman" w:eastAsia="Calibri" w:hAnsi="Times New Roman" w:cs="Times New Roman"/>
          <w:noProof/>
          <w:color w:val="000000"/>
          <w:lang w:eastAsia="pl-PL"/>
        </w:rPr>
        <w:drawing>
          <wp:inline distT="0" distB="0" distL="0" distR="0" wp14:anchorId="59DAFC2F" wp14:editId="41096C6B">
            <wp:extent cx="4877481" cy="657317"/>
            <wp:effectExtent l="0" t="0" r="0" b="9525"/>
            <wp:docPr id="23332036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32036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77481" cy="657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E41E77" w14:textId="6E5D0B77" w:rsidR="00E55798" w:rsidRPr="00E55798" w:rsidRDefault="00E55798" w:rsidP="00E55798">
      <w:pPr>
        <w:spacing w:after="197" w:line="259" w:lineRule="auto"/>
        <w:ind w:left="485" w:right="100" w:firstLine="9"/>
        <w:jc w:val="both"/>
        <w:rPr>
          <w:rFonts w:ascii="Times New Roman" w:eastAsia="Calibri" w:hAnsi="Times New Roman" w:cs="Times New Roman"/>
          <w:b/>
          <w:bCs/>
          <w:color w:val="000000"/>
          <w:lang w:eastAsia="pl-PL"/>
        </w:rPr>
      </w:pPr>
      <w:r w:rsidRPr="00E55798">
        <w:rPr>
          <w:rFonts w:ascii="Times New Roman" w:eastAsia="Calibri" w:hAnsi="Times New Roman" w:cs="Times New Roman"/>
          <w:b/>
          <w:bCs/>
          <w:color w:val="000000"/>
          <w:lang w:eastAsia="pl-PL"/>
        </w:rPr>
        <w:t xml:space="preserve">DOŚWIADCZENIE </w:t>
      </w:r>
      <w:r w:rsidR="00AB66CF">
        <w:rPr>
          <w:rFonts w:ascii="Times New Roman" w:eastAsia="Calibri" w:hAnsi="Times New Roman" w:cs="Times New Roman"/>
          <w:b/>
          <w:bCs/>
          <w:color w:val="000000"/>
          <w:lang w:eastAsia="pl-PL"/>
        </w:rPr>
        <w:t xml:space="preserve">(D) </w:t>
      </w:r>
      <w:r w:rsidRPr="00E55798">
        <w:rPr>
          <w:rFonts w:ascii="Times New Roman" w:eastAsia="Calibri" w:hAnsi="Times New Roman" w:cs="Times New Roman"/>
          <w:b/>
          <w:bCs/>
          <w:color w:val="000000"/>
          <w:lang w:eastAsia="pl-PL"/>
        </w:rPr>
        <w:t>50%</w:t>
      </w:r>
    </w:p>
    <w:p w14:paraId="6F71BB35" w14:textId="5B071A3F" w:rsidR="00E55798" w:rsidRPr="00E55798" w:rsidRDefault="00E55798" w:rsidP="00E55798">
      <w:pPr>
        <w:spacing w:after="201" w:line="259" w:lineRule="auto"/>
        <w:ind w:left="475" w:firstLine="9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E55798">
        <w:rPr>
          <w:rFonts w:ascii="Times New Roman" w:eastAsia="Calibri" w:hAnsi="Times New Roman" w:cs="Times New Roman"/>
          <w:color w:val="000000"/>
          <w:lang w:eastAsia="pl-PL"/>
        </w:rPr>
        <w:t>Warunkiem przystąpienia do postępowania jest udokumentowanie doświadczenia w realizacji tożsamej usługi (wymagane referencje z przeprowadzenia badań, będących przedmiotem zamówienia tj. tajemniczy klient I i</w:t>
      </w:r>
      <w:r w:rsidR="008F4D0E" w:rsidRPr="008F4D0E">
        <w:rPr>
          <w:rFonts w:ascii="Times New Roman" w:eastAsia="Calibri" w:hAnsi="Times New Roman" w:cs="Times New Roman"/>
          <w:color w:val="000000"/>
          <w:lang w:eastAsia="pl-PL"/>
        </w:rPr>
        <w:t>/</w:t>
      </w:r>
      <w:r w:rsidRPr="00E55798">
        <w:rPr>
          <w:rFonts w:ascii="Times New Roman" w:eastAsia="Calibri" w:hAnsi="Times New Roman" w:cs="Times New Roman"/>
          <w:color w:val="000000"/>
          <w:lang w:eastAsia="pl-PL"/>
        </w:rPr>
        <w:t xml:space="preserve">lub tajemniczy klient </w:t>
      </w:r>
      <w:r w:rsidR="008F4D0E" w:rsidRPr="008F4D0E">
        <w:rPr>
          <w:rFonts w:ascii="Times New Roman" w:eastAsia="Calibri" w:hAnsi="Times New Roman" w:cs="Times New Roman"/>
          <w:color w:val="000000"/>
          <w:lang w:eastAsia="pl-PL"/>
        </w:rPr>
        <w:t>II</w:t>
      </w:r>
      <w:r w:rsidRPr="00E55798">
        <w:rPr>
          <w:rFonts w:ascii="Times New Roman" w:eastAsia="Calibri" w:hAnsi="Times New Roman" w:cs="Times New Roman"/>
          <w:color w:val="000000"/>
          <w:lang w:eastAsia="pl-PL"/>
        </w:rPr>
        <w:t xml:space="preserve"> wraz ze szkoleniami sprzedawców). Oferty zawierające referencje wyłącznie za jeden rodzaj badania zostaną odrzucone.</w:t>
      </w:r>
    </w:p>
    <w:p w14:paraId="7927C362" w14:textId="77777777" w:rsidR="00E55798" w:rsidRPr="00E55798" w:rsidRDefault="00E55798" w:rsidP="00E55798">
      <w:pPr>
        <w:spacing w:after="174" w:line="249" w:lineRule="auto"/>
        <w:ind w:left="490" w:right="14" w:hanging="5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E55798">
        <w:rPr>
          <w:rFonts w:ascii="Times New Roman" w:eastAsia="Calibri" w:hAnsi="Times New Roman" w:cs="Times New Roman"/>
          <w:color w:val="000000"/>
          <w:lang w:eastAsia="pl-PL"/>
        </w:rPr>
        <w:t>Doświadczenie = ilość zrealizowanych tożsamych usług — na podstawie złożonych referencji potwierdzających należyte wykonanie zadania - 50% (max 50 pkt)</w:t>
      </w:r>
    </w:p>
    <w:p w14:paraId="057F6C6F" w14:textId="77777777" w:rsidR="00E55798" w:rsidRPr="00E55798" w:rsidRDefault="00E55798" w:rsidP="00E55798">
      <w:pPr>
        <w:spacing w:after="150" w:line="249" w:lineRule="auto"/>
        <w:ind w:left="495" w:right="14" w:hanging="5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E55798">
        <w:rPr>
          <w:rFonts w:ascii="Times New Roman" w:eastAsia="Calibri" w:hAnsi="Times New Roman" w:cs="Times New Roman"/>
          <w:color w:val="000000"/>
          <w:lang w:eastAsia="pl-PL"/>
        </w:rPr>
        <w:t>Ilość zrealizowanych tożsamych usług potwierdzonych referencjami (punktacja):</w:t>
      </w:r>
    </w:p>
    <w:p w14:paraId="046F8C1C" w14:textId="77777777" w:rsidR="00E55798" w:rsidRPr="00E55798" w:rsidRDefault="00E55798" w:rsidP="00E55798">
      <w:pPr>
        <w:spacing w:after="3" w:line="259" w:lineRule="auto"/>
        <w:ind w:left="475" w:right="100" w:firstLine="9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E55798">
        <w:rPr>
          <w:rFonts w:ascii="Times New Roman" w:eastAsia="Calibri" w:hAnsi="Times New Roman" w:cs="Times New Roman"/>
          <w:color w:val="000000"/>
          <w:lang w:eastAsia="pl-PL"/>
        </w:rPr>
        <w:t>Tajemniczy klient I</w:t>
      </w:r>
    </w:p>
    <w:tbl>
      <w:tblPr>
        <w:tblStyle w:val="TableGrid"/>
        <w:tblW w:w="2616" w:type="dxa"/>
        <w:tblInd w:w="480" w:type="dxa"/>
        <w:tblLook w:val="04A0" w:firstRow="1" w:lastRow="0" w:firstColumn="1" w:lastColumn="0" w:noHBand="0" w:noVBand="1"/>
      </w:tblPr>
      <w:tblGrid>
        <w:gridCol w:w="1747"/>
        <w:gridCol w:w="869"/>
      </w:tblGrid>
      <w:tr w:rsidR="00E55798" w:rsidRPr="00E55798" w14:paraId="63926D31" w14:textId="77777777" w:rsidTr="00BE223D">
        <w:trPr>
          <w:trHeight w:val="204"/>
        </w:trPr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</w:tcPr>
          <w:p w14:paraId="465EC0F9" w14:textId="77777777" w:rsidR="00E55798" w:rsidRPr="00E55798" w:rsidRDefault="00E55798" w:rsidP="00E55798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E55798">
              <w:rPr>
                <w:rFonts w:ascii="Times New Roman" w:eastAsia="Calibri" w:hAnsi="Times New Roman" w:cs="Times New Roman"/>
                <w:color w:val="000000"/>
              </w:rPr>
              <w:t>od 7 do 10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14:paraId="3C1DF024" w14:textId="77777777" w:rsidR="00E55798" w:rsidRPr="00E55798" w:rsidRDefault="00E55798" w:rsidP="00E55798">
            <w:pPr>
              <w:spacing w:line="259" w:lineRule="auto"/>
              <w:ind w:right="5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 w:rsidRPr="00E55798">
              <w:rPr>
                <w:rFonts w:ascii="Times New Roman" w:eastAsia="Calibri" w:hAnsi="Times New Roman" w:cs="Times New Roman"/>
                <w:noProof/>
                <w:color w:val="000000"/>
              </w:rPr>
              <w:drawing>
                <wp:inline distT="0" distB="0" distL="0" distR="0" wp14:anchorId="0CABC4ED" wp14:editId="34AE7192">
                  <wp:extent cx="79248" cy="12195"/>
                  <wp:effectExtent l="0" t="0" r="0" b="0"/>
                  <wp:docPr id="4027" name="Picture 40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27" name="Picture 402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48" cy="12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E55798">
              <w:rPr>
                <w:rFonts w:ascii="Times New Roman" w:eastAsia="Calibri" w:hAnsi="Times New Roman" w:cs="Times New Roman"/>
                <w:color w:val="000000"/>
              </w:rPr>
              <w:t xml:space="preserve"> 15 pkt</w:t>
            </w:r>
          </w:p>
        </w:tc>
      </w:tr>
      <w:tr w:rsidR="00E55798" w:rsidRPr="00E55798" w14:paraId="5286C987" w14:textId="77777777" w:rsidTr="00BE223D">
        <w:trPr>
          <w:trHeight w:val="243"/>
        </w:trPr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</w:tcPr>
          <w:p w14:paraId="0373E205" w14:textId="77777777" w:rsidR="00E55798" w:rsidRPr="00E55798" w:rsidRDefault="00E55798" w:rsidP="00E55798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E55798">
              <w:rPr>
                <w:rFonts w:ascii="Times New Roman" w:eastAsia="Calibri" w:hAnsi="Times New Roman" w:cs="Times New Roman"/>
                <w:color w:val="000000"/>
              </w:rPr>
              <w:t>od 11 do 15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14:paraId="0FB29EE7" w14:textId="77777777" w:rsidR="00E55798" w:rsidRPr="00E55798" w:rsidRDefault="00E55798" w:rsidP="00E55798">
            <w:pPr>
              <w:spacing w:line="259" w:lineRule="auto"/>
              <w:ind w:right="5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 w:rsidRPr="00E55798">
              <w:rPr>
                <w:rFonts w:ascii="Times New Roman" w:eastAsia="Calibri" w:hAnsi="Times New Roman" w:cs="Times New Roman"/>
                <w:noProof/>
                <w:color w:val="000000"/>
              </w:rPr>
              <w:drawing>
                <wp:inline distT="0" distB="0" distL="0" distR="0" wp14:anchorId="2347ADBB" wp14:editId="0FE0A18C">
                  <wp:extent cx="79248" cy="12196"/>
                  <wp:effectExtent l="0" t="0" r="0" b="0"/>
                  <wp:docPr id="4028" name="Picture 40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28" name="Picture 402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48" cy="121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E55798">
              <w:rPr>
                <w:rFonts w:ascii="Times New Roman" w:eastAsia="Calibri" w:hAnsi="Times New Roman" w:cs="Times New Roman"/>
                <w:color w:val="000000"/>
              </w:rPr>
              <w:t xml:space="preserve"> 25 pkt</w:t>
            </w:r>
          </w:p>
        </w:tc>
      </w:tr>
      <w:tr w:rsidR="00E55798" w:rsidRPr="00E55798" w14:paraId="347889A5" w14:textId="77777777" w:rsidTr="00BE223D">
        <w:trPr>
          <w:trHeight w:val="241"/>
        </w:trPr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</w:tcPr>
          <w:p w14:paraId="17EE1012" w14:textId="77777777" w:rsidR="00E55798" w:rsidRPr="00E55798" w:rsidRDefault="00E55798" w:rsidP="00E55798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E55798">
              <w:rPr>
                <w:rFonts w:ascii="Times New Roman" w:eastAsia="Calibri" w:hAnsi="Times New Roman" w:cs="Times New Roman"/>
                <w:color w:val="000000"/>
              </w:rPr>
              <w:t>od 16 do 20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14:paraId="22EB35B8" w14:textId="77777777" w:rsidR="00E55798" w:rsidRPr="00E55798" w:rsidRDefault="00E55798" w:rsidP="00E55798">
            <w:pPr>
              <w:spacing w:line="259" w:lineRule="auto"/>
              <w:ind w:right="5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 w:rsidRPr="00E55798">
              <w:rPr>
                <w:rFonts w:ascii="Times New Roman" w:eastAsia="Calibri" w:hAnsi="Times New Roman" w:cs="Times New Roman"/>
                <w:noProof/>
                <w:color w:val="000000"/>
              </w:rPr>
              <w:drawing>
                <wp:inline distT="0" distB="0" distL="0" distR="0" wp14:anchorId="37A23DB2" wp14:editId="6625943A">
                  <wp:extent cx="79248" cy="12196"/>
                  <wp:effectExtent l="0" t="0" r="0" b="0"/>
                  <wp:docPr id="4029" name="Picture 40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29" name="Picture 402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48" cy="121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E55798">
              <w:rPr>
                <w:rFonts w:ascii="Times New Roman" w:eastAsia="Calibri" w:hAnsi="Times New Roman" w:cs="Times New Roman"/>
                <w:color w:val="000000"/>
              </w:rPr>
              <w:t xml:space="preserve"> 50 pkt</w:t>
            </w:r>
          </w:p>
        </w:tc>
      </w:tr>
      <w:tr w:rsidR="00E55798" w:rsidRPr="00E55798" w14:paraId="4D13A67D" w14:textId="77777777" w:rsidTr="00BE223D">
        <w:trPr>
          <w:trHeight w:val="239"/>
        </w:trPr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</w:tcPr>
          <w:p w14:paraId="0F454275" w14:textId="77777777" w:rsidR="00E55798" w:rsidRPr="00E55798" w:rsidRDefault="00E55798" w:rsidP="00E55798">
            <w:pPr>
              <w:spacing w:line="259" w:lineRule="auto"/>
              <w:ind w:left="5"/>
              <w:rPr>
                <w:rFonts w:ascii="Times New Roman" w:eastAsia="Calibri" w:hAnsi="Times New Roman" w:cs="Times New Roman"/>
                <w:color w:val="000000"/>
              </w:rPr>
            </w:pPr>
            <w:r w:rsidRPr="00E55798">
              <w:rPr>
                <w:rFonts w:ascii="Times New Roman" w:eastAsia="Calibri" w:hAnsi="Times New Roman" w:cs="Times New Roman"/>
                <w:color w:val="000000"/>
              </w:rPr>
              <w:t>powyżej 20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14:paraId="6F1328DD" w14:textId="77777777" w:rsidR="00E55798" w:rsidRPr="00E55798" w:rsidRDefault="00E55798" w:rsidP="00E55798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55798">
              <w:rPr>
                <w:rFonts w:ascii="Times New Roman" w:eastAsia="Calibri" w:hAnsi="Times New Roman" w:cs="Times New Roman"/>
                <w:color w:val="000000"/>
              </w:rPr>
              <w:t>- 100 pkt</w:t>
            </w:r>
          </w:p>
        </w:tc>
      </w:tr>
    </w:tbl>
    <w:p w14:paraId="05E6DB29" w14:textId="53F62FEA" w:rsidR="00E55798" w:rsidRPr="00E55798" w:rsidRDefault="00E55798" w:rsidP="00E55798">
      <w:pPr>
        <w:spacing w:after="3" w:line="259" w:lineRule="auto"/>
        <w:ind w:left="475" w:right="100" w:firstLine="9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E55798">
        <w:rPr>
          <w:rFonts w:ascii="Times New Roman" w:eastAsia="Calibri" w:hAnsi="Times New Roman" w:cs="Times New Roman"/>
          <w:color w:val="000000"/>
          <w:lang w:eastAsia="pl-PL"/>
        </w:rPr>
        <w:t xml:space="preserve">Tajemniczy klient </w:t>
      </w:r>
      <w:r w:rsidR="008F4D0E" w:rsidRPr="008F4D0E">
        <w:rPr>
          <w:rFonts w:ascii="Times New Roman" w:eastAsia="Calibri" w:hAnsi="Times New Roman" w:cs="Times New Roman"/>
          <w:color w:val="000000"/>
          <w:lang w:eastAsia="pl-PL"/>
        </w:rPr>
        <w:t>II</w:t>
      </w:r>
    </w:p>
    <w:tbl>
      <w:tblPr>
        <w:tblStyle w:val="TableGrid"/>
        <w:tblW w:w="2669" w:type="dxa"/>
        <w:tblInd w:w="480" w:type="dxa"/>
        <w:tblLook w:val="04A0" w:firstRow="1" w:lastRow="0" w:firstColumn="1" w:lastColumn="0" w:noHBand="0" w:noVBand="1"/>
      </w:tblPr>
      <w:tblGrid>
        <w:gridCol w:w="1747"/>
        <w:gridCol w:w="922"/>
      </w:tblGrid>
      <w:tr w:rsidR="00E55798" w:rsidRPr="00E55798" w14:paraId="3EC7D5F4" w14:textId="77777777" w:rsidTr="00BE223D">
        <w:trPr>
          <w:trHeight w:val="212"/>
        </w:trPr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</w:tcPr>
          <w:p w14:paraId="04726DE5" w14:textId="77777777" w:rsidR="00E55798" w:rsidRPr="00E55798" w:rsidRDefault="00E55798" w:rsidP="00E55798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E55798">
              <w:rPr>
                <w:rFonts w:ascii="Times New Roman" w:eastAsia="Calibri" w:hAnsi="Times New Roman" w:cs="Times New Roman"/>
                <w:color w:val="000000"/>
              </w:rPr>
              <w:t>od 1 do 3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</w:tcPr>
          <w:p w14:paraId="34EE8DEF" w14:textId="77777777" w:rsidR="00E55798" w:rsidRPr="00E55798" w:rsidRDefault="00E55798" w:rsidP="00E55798">
            <w:pPr>
              <w:spacing w:line="259" w:lineRule="auto"/>
              <w:ind w:right="58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 w:rsidRPr="00E55798">
              <w:rPr>
                <w:rFonts w:ascii="Times New Roman" w:eastAsia="Calibri" w:hAnsi="Times New Roman" w:cs="Times New Roman"/>
                <w:noProof/>
                <w:color w:val="000000"/>
              </w:rPr>
              <w:drawing>
                <wp:inline distT="0" distB="0" distL="0" distR="0" wp14:anchorId="4AB4689C" wp14:editId="061E05F6">
                  <wp:extent cx="79248" cy="12195"/>
                  <wp:effectExtent l="0" t="0" r="0" b="0"/>
                  <wp:docPr id="4030" name="Picture 40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30" name="Picture 4030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48" cy="12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E55798">
              <w:rPr>
                <w:rFonts w:ascii="Times New Roman" w:eastAsia="Calibri" w:hAnsi="Times New Roman" w:cs="Times New Roman"/>
                <w:color w:val="000000"/>
              </w:rPr>
              <w:t xml:space="preserve"> 10 pkt</w:t>
            </w:r>
          </w:p>
        </w:tc>
      </w:tr>
      <w:tr w:rsidR="00E55798" w:rsidRPr="00E55798" w14:paraId="7B8228D0" w14:textId="77777777" w:rsidTr="00BE223D">
        <w:trPr>
          <w:trHeight w:val="240"/>
        </w:trPr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</w:tcPr>
          <w:p w14:paraId="1367BA19" w14:textId="77777777" w:rsidR="00E55798" w:rsidRPr="00E55798" w:rsidRDefault="00E55798" w:rsidP="00E55798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E55798">
              <w:rPr>
                <w:rFonts w:ascii="Times New Roman" w:eastAsia="Calibri" w:hAnsi="Times New Roman" w:cs="Times New Roman"/>
                <w:color w:val="000000"/>
              </w:rPr>
              <w:t>od 4 do 10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</w:tcPr>
          <w:p w14:paraId="0D5B1D5D" w14:textId="77777777" w:rsidR="00E55798" w:rsidRPr="00E55798" w:rsidRDefault="00E55798" w:rsidP="00E55798">
            <w:pPr>
              <w:spacing w:line="259" w:lineRule="auto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 w:rsidRPr="00E55798">
              <w:rPr>
                <w:rFonts w:ascii="Times New Roman" w:eastAsia="Calibri" w:hAnsi="Times New Roman" w:cs="Times New Roman"/>
                <w:noProof/>
                <w:color w:val="000000"/>
              </w:rPr>
              <w:drawing>
                <wp:inline distT="0" distB="0" distL="0" distR="0" wp14:anchorId="48D76750" wp14:editId="0AA343B4">
                  <wp:extent cx="79248" cy="12195"/>
                  <wp:effectExtent l="0" t="0" r="0" b="0"/>
                  <wp:docPr id="4031" name="Picture 40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31" name="Picture 4031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48" cy="12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E55798">
              <w:rPr>
                <w:rFonts w:ascii="Times New Roman" w:eastAsia="Calibri" w:hAnsi="Times New Roman" w:cs="Times New Roman"/>
                <w:color w:val="000000"/>
              </w:rPr>
              <w:t xml:space="preserve"> 25 pkt</w:t>
            </w:r>
          </w:p>
        </w:tc>
      </w:tr>
      <w:tr w:rsidR="00E55798" w:rsidRPr="00E55798" w14:paraId="79CF0794" w14:textId="77777777" w:rsidTr="00BE223D">
        <w:trPr>
          <w:trHeight w:val="243"/>
        </w:trPr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</w:tcPr>
          <w:p w14:paraId="4B649DF6" w14:textId="77777777" w:rsidR="00E55798" w:rsidRPr="00E55798" w:rsidRDefault="00E55798" w:rsidP="00E55798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E55798">
              <w:rPr>
                <w:rFonts w:ascii="Times New Roman" w:eastAsia="Calibri" w:hAnsi="Times New Roman" w:cs="Times New Roman"/>
                <w:color w:val="000000"/>
              </w:rPr>
              <w:t>od 11 do 20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</w:tcPr>
          <w:p w14:paraId="6E0CBD82" w14:textId="77777777" w:rsidR="00E55798" w:rsidRPr="00E55798" w:rsidRDefault="00E55798" w:rsidP="00E55798">
            <w:pPr>
              <w:spacing w:line="259" w:lineRule="auto"/>
              <w:ind w:right="58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 w:rsidRPr="00E55798">
              <w:rPr>
                <w:rFonts w:ascii="Times New Roman" w:eastAsia="Calibri" w:hAnsi="Times New Roman" w:cs="Times New Roman"/>
                <w:noProof/>
                <w:color w:val="000000"/>
              </w:rPr>
              <w:drawing>
                <wp:inline distT="0" distB="0" distL="0" distR="0" wp14:anchorId="3469097D" wp14:editId="3C9DC39F">
                  <wp:extent cx="79248" cy="15244"/>
                  <wp:effectExtent l="0" t="0" r="0" b="0"/>
                  <wp:docPr id="4032" name="Picture 40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32" name="Picture 4032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48" cy="152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E55798">
              <w:rPr>
                <w:rFonts w:ascii="Times New Roman" w:eastAsia="Calibri" w:hAnsi="Times New Roman" w:cs="Times New Roman"/>
                <w:color w:val="000000"/>
              </w:rPr>
              <w:t xml:space="preserve"> 50 pkt</w:t>
            </w:r>
          </w:p>
        </w:tc>
      </w:tr>
      <w:tr w:rsidR="00E55798" w:rsidRPr="00E55798" w14:paraId="2123F756" w14:textId="77777777" w:rsidTr="00BE223D">
        <w:trPr>
          <w:trHeight w:val="232"/>
        </w:trPr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</w:tcPr>
          <w:p w14:paraId="1662B393" w14:textId="77777777" w:rsidR="00E55798" w:rsidRPr="00E55798" w:rsidRDefault="00E55798" w:rsidP="00E55798">
            <w:pPr>
              <w:spacing w:line="259" w:lineRule="auto"/>
              <w:ind w:left="5"/>
              <w:rPr>
                <w:rFonts w:ascii="Times New Roman" w:eastAsia="Calibri" w:hAnsi="Times New Roman" w:cs="Times New Roman"/>
                <w:color w:val="000000"/>
              </w:rPr>
            </w:pPr>
            <w:r w:rsidRPr="00E55798">
              <w:rPr>
                <w:rFonts w:ascii="Times New Roman" w:eastAsia="Calibri" w:hAnsi="Times New Roman" w:cs="Times New Roman"/>
                <w:color w:val="000000"/>
              </w:rPr>
              <w:t>powyżej 20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</w:tcPr>
          <w:p w14:paraId="638FDD26" w14:textId="77777777" w:rsidR="00E55798" w:rsidRPr="00E55798" w:rsidRDefault="00E55798" w:rsidP="00E55798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55798">
              <w:rPr>
                <w:rFonts w:ascii="Times New Roman" w:eastAsia="Calibri" w:hAnsi="Times New Roman" w:cs="Times New Roman"/>
                <w:color w:val="000000"/>
              </w:rPr>
              <w:t>- 100 pkt</w:t>
            </w:r>
          </w:p>
        </w:tc>
      </w:tr>
    </w:tbl>
    <w:p w14:paraId="710558B3" w14:textId="64E3647F" w:rsidR="00E55798" w:rsidRPr="00E55798" w:rsidRDefault="008F4D0E" w:rsidP="00E55798">
      <w:pPr>
        <w:spacing w:after="151" w:line="259" w:lineRule="auto"/>
        <w:ind w:left="470" w:right="100" w:firstLine="9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8F4D0E">
        <w:rPr>
          <w:rFonts w:ascii="Times New Roman" w:eastAsia="Calibri" w:hAnsi="Times New Roman" w:cs="Times New Roman"/>
          <w:noProof/>
          <w:color w:val="000000"/>
          <w:lang w:eastAsia="pl-PL"/>
        </w:rPr>
        <w:drawing>
          <wp:inline distT="0" distB="0" distL="0" distR="0" wp14:anchorId="02933ED2" wp14:editId="65DDBA3B">
            <wp:extent cx="5487166" cy="562053"/>
            <wp:effectExtent l="0" t="0" r="0" b="9525"/>
            <wp:docPr id="188560179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5601795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87166" cy="562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5798" w:rsidRPr="00E55798">
        <w:rPr>
          <w:rFonts w:ascii="Times New Roman" w:eastAsia="Calibri" w:hAnsi="Times New Roman" w:cs="Times New Roman"/>
          <w:color w:val="000000"/>
          <w:lang w:eastAsia="pl-PL"/>
        </w:rPr>
        <w:t>4. Opis sposobu przygotowania oferty</w:t>
      </w:r>
    </w:p>
    <w:p w14:paraId="7528D03F" w14:textId="5B3B8A8C" w:rsidR="00E55798" w:rsidRPr="00E55798" w:rsidRDefault="00E55798" w:rsidP="00905659">
      <w:pPr>
        <w:spacing w:after="5" w:line="249" w:lineRule="auto"/>
        <w:ind w:left="284" w:right="14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E55798">
        <w:rPr>
          <w:rFonts w:ascii="Times New Roman" w:eastAsia="Calibri" w:hAnsi="Times New Roman" w:cs="Times New Roman"/>
          <w:color w:val="000000"/>
          <w:lang w:eastAsia="pl-PL"/>
        </w:rPr>
        <w:t xml:space="preserve">Ofertę sporządzić należy na formularzu ofertowym, stanowiącym załącznik do niniejszego Zapytania ofertowego. Ofertę sporządzić należy w języku polskim, w formie pisemnej. </w:t>
      </w:r>
      <w:r w:rsidRPr="00E55798">
        <w:rPr>
          <w:rFonts w:ascii="Times New Roman" w:eastAsia="Calibri" w:hAnsi="Times New Roman" w:cs="Times New Roman"/>
          <w:color w:val="000000"/>
          <w:lang w:eastAsia="pl-PL"/>
        </w:rPr>
        <w:lastRenderedPageBreak/>
        <w:t>Oferta winna być podpisana przez osobę upoważnioną. Do oferty należy dołączyć referencje potwierdzające ilość należycie wykonanych usług tożsamych z przedmiotem zamówienia.</w:t>
      </w:r>
    </w:p>
    <w:p w14:paraId="39C9FF97" w14:textId="77777777" w:rsidR="00E55798" w:rsidRPr="00E55798" w:rsidRDefault="00E55798" w:rsidP="00905659">
      <w:pPr>
        <w:spacing w:after="5" w:line="249" w:lineRule="auto"/>
        <w:ind w:left="284" w:right="14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E55798">
        <w:rPr>
          <w:rFonts w:ascii="Times New Roman" w:eastAsia="Calibri" w:hAnsi="Times New Roman" w:cs="Times New Roman"/>
          <w:color w:val="000000"/>
          <w:lang w:eastAsia="pl-PL"/>
        </w:rPr>
        <w:t>Wykonawca może złożyć tylko jedną ofertę. Wykonawca ponosi wszelkie koszty związane z przygotowaniem i złożeniem oferty. Wszystkie ceny powinny być podane w złotych polskich.</w:t>
      </w:r>
    </w:p>
    <w:p w14:paraId="155F23B1" w14:textId="77777777" w:rsidR="00E55798" w:rsidRPr="00E55798" w:rsidRDefault="00E55798" w:rsidP="00905659">
      <w:pPr>
        <w:spacing w:after="5" w:line="249" w:lineRule="auto"/>
        <w:ind w:left="284" w:right="14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E55798">
        <w:rPr>
          <w:rFonts w:ascii="Times New Roman" w:eastAsia="Calibri" w:hAnsi="Times New Roman" w:cs="Times New Roman"/>
          <w:color w:val="000000"/>
          <w:lang w:eastAsia="pl-PL"/>
        </w:rPr>
        <w:t>Zamawiający nie przewiduje możliwości składania ofert częściowych.</w:t>
      </w:r>
    </w:p>
    <w:p w14:paraId="7DE8FCFD" w14:textId="77777777" w:rsidR="00E55798" w:rsidRPr="00E55798" w:rsidRDefault="00E55798" w:rsidP="00905659">
      <w:pPr>
        <w:spacing w:after="5" w:line="249" w:lineRule="auto"/>
        <w:ind w:left="369" w:right="14" w:hanging="85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E55798">
        <w:rPr>
          <w:rFonts w:ascii="Times New Roman" w:eastAsia="Calibri" w:hAnsi="Times New Roman" w:cs="Times New Roman"/>
          <w:color w:val="000000"/>
          <w:lang w:eastAsia="pl-PL"/>
        </w:rPr>
        <w:t>Zamawiający nie przewiduje składania ofert wariantowych.</w:t>
      </w:r>
    </w:p>
    <w:p w14:paraId="6E3E5EE2" w14:textId="77777777" w:rsidR="00E55798" w:rsidRPr="00E55798" w:rsidRDefault="00E55798" w:rsidP="00905659">
      <w:pPr>
        <w:spacing w:after="191" w:line="249" w:lineRule="auto"/>
        <w:ind w:left="284" w:right="91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E55798">
        <w:rPr>
          <w:rFonts w:ascii="Times New Roman" w:eastAsia="Calibri" w:hAnsi="Times New Roman" w:cs="Times New Roman"/>
          <w:color w:val="000000"/>
          <w:lang w:eastAsia="pl-PL"/>
        </w:rPr>
        <w:t>Wykonawcom przysługuje prawo do kierowania wniosków o wyjaśnienie treści zapytania ofertowego. Treść pytań wraz z wyjaśnieniami Zamawiający publikuje zgodnie z zasadami obowiązującymi dla publikacji zapytania ofertowego w przedmiotowym postępowaniu.</w:t>
      </w:r>
    </w:p>
    <w:p w14:paraId="69CAF05F" w14:textId="77777777" w:rsidR="00E55798" w:rsidRPr="00E55798" w:rsidRDefault="00E55798" w:rsidP="00E55798">
      <w:pPr>
        <w:spacing w:after="3" w:line="259" w:lineRule="auto"/>
        <w:ind w:left="355" w:right="100" w:firstLine="9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E55798">
        <w:rPr>
          <w:rFonts w:ascii="Times New Roman" w:eastAsia="Calibri" w:hAnsi="Times New Roman" w:cs="Times New Roman"/>
          <w:color w:val="000000"/>
          <w:lang w:eastAsia="pl-PL"/>
        </w:rPr>
        <w:t>5. Miejsce i termin złożenia oferty</w:t>
      </w:r>
    </w:p>
    <w:p w14:paraId="2974587C" w14:textId="024CB75F" w:rsidR="00E55798" w:rsidRPr="00E55798" w:rsidRDefault="00E55798" w:rsidP="00E55798">
      <w:pPr>
        <w:spacing w:after="169" w:line="249" w:lineRule="auto"/>
        <w:ind w:left="369" w:right="14" w:hanging="5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E55798">
        <w:rPr>
          <w:rFonts w:ascii="Times New Roman" w:eastAsia="Calibri" w:hAnsi="Times New Roman" w:cs="Times New Roman"/>
          <w:color w:val="000000"/>
          <w:lang w:eastAsia="pl-PL"/>
        </w:rPr>
        <w:t xml:space="preserve">Ofertę należy złożyć drogą elektroniczną na adres </w:t>
      </w:r>
      <w:r w:rsidR="008F4D0E" w:rsidRPr="008F4D0E">
        <w:rPr>
          <w:rFonts w:ascii="Times New Roman" w:eastAsia="Calibri" w:hAnsi="Times New Roman" w:cs="Times New Roman"/>
          <w:color w:val="000000"/>
          <w:u w:val="single" w:color="000000"/>
          <w:lang w:eastAsia="pl-PL"/>
        </w:rPr>
        <w:t>ops@ops.wolomin.pl.</w:t>
      </w:r>
      <w:r w:rsidR="008F4D0E" w:rsidRPr="008F4D0E">
        <w:rPr>
          <w:rFonts w:ascii="Times New Roman" w:eastAsia="Calibri" w:hAnsi="Times New Roman" w:cs="Times New Roman"/>
          <w:color w:val="000000"/>
          <w:lang w:eastAsia="pl-PL"/>
        </w:rPr>
        <w:t xml:space="preserve"> </w:t>
      </w:r>
      <w:r w:rsidRPr="00E55798">
        <w:rPr>
          <w:rFonts w:ascii="Times New Roman" w:eastAsia="Calibri" w:hAnsi="Times New Roman" w:cs="Times New Roman"/>
          <w:color w:val="000000"/>
          <w:lang w:eastAsia="pl-PL"/>
        </w:rPr>
        <w:t>Ofertę złożyć należy do dnia 2</w:t>
      </w:r>
      <w:r w:rsidR="00AB66CF">
        <w:rPr>
          <w:rFonts w:ascii="Times New Roman" w:eastAsia="Calibri" w:hAnsi="Times New Roman" w:cs="Times New Roman"/>
          <w:color w:val="000000"/>
          <w:lang w:eastAsia="pl-PL"/>
        </w:rPr>
        <w:t>3</w:t>
      </w:r>
      <w:r w:rsidRPr="00E55798">
        <w:rPr>
          <w:rFonts w:ascii="Times New Roman" w:eastAsia="Calibri" w:hAnsi="Times New Roman" w:cs="Times New Roman"/>
          <w:color w:val="000000"/>
          <w:lang w:eastAsia="pl-PL"/>
        </w:rPr>
        <w:t>.07.202</w:t>
      </w:r>
      <w:r w:rsidR="008F4D0E" w:rsidRPr="008F4D0E">
        <w:rPr>
          <w:rFonts w:ascii="Times New Roman" w:eastAsia="Calibri" w:hAnsi="Times New Roman" w:cs="Times New Roman"/>
          <w:color w:val="000000"/>
          <w:lang w:eastAsia="pl-PL"/>
        </w:rPr>
        <w:t>5</w:t>
      </w:r>
      <w:r w:rsidRPr="00E55798">
        <w:rPr>
          <w:rFonts w:ascii="Times New Roman" w:eastAsia="Calibri" w:hAnsi="Times New Roman" w:cs="Times New Roman"/>
          <w:color w:val="000000"/>
          <w:lang w:eastAsia="pl-PL"/>
        </w:rPr>
        <w:t xml:space="preserve"> r. do godz. 1</w:t>
      </w:r>
      <w:r w:rsidR="008F4D0E" w:rsidRPr="008F4D0E">
        <w:rPr>
          <w:rFonts w:ascii="Times New Roman" w:eastAsia="Calibri" w:hAnsi="Times New Roman" w:cs="Times New Roman"/>
          <w:color w:val="000000"/>
          <w:lang w:eastAsia="pl-PL"/>
        </w:rPr>
        <w:t>2</w:t>
      </w:r>
      <w:r w:rsidRPr="00E55798">
        <w:rPr>
          <w:rFonts w:ascii="Times New Roman" w:eastAsia="Calibri" w:hAnsi="Times New Roman" w:cs="Times New Roman"/>
          <w:color w:val="000000"/>
          <w:lang w:eastAsia="pl-PL"/>
        </w:rPr>
        <w:t>:00.</w:t>
      </w:r>
      <w:r w:rsidRPr="00E55798">
        <w:rPr>
          <w:rFonts w:ascii="Times New Roman" w:eastAsia="Calibri" w:hAnsi="Times New Roman" w:cs="Times New Roman"/>
          <w:noProof/>
          <w:color w:val="000000"/>
          <w:lang w:eastAsia="pl-PL"/>
        </w:rPr>
        <w:drawing>
          <wp:inline distT="0" distB="0" distL="0" distR="0" wp14:anchorId="567DE19D" wp14:editId="36452BA9">
            <wp:extent cx="3048" cy="6098"/>
            <wp:effectExtent l="0" t="0" r="0" b="0"/>
            <wp:docPr id="6300" name="Picture 63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0" name="Picture 6300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735D11" w14:textId="77777777" w:rsidR="00E55798" w:rsidRPr="00E55798" w:rsidRDefault="00E55798" w:rsidP="00E55798">
      <w:pPr>
        <w:spacing w:after="187" w:line="249" w:lineRule="auto"/>
        <w:ind w:left="369" w:right="14" w:hanging="5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E55798">
        <w:rPr>
          <w:rFonts w:ascii="Times New Roman" w:eastAsia="Calibri" w:hAnsi="Times New Roman" w:cs="Times New Roman"/>
          <w:color w:val="000000"/>
          <w:lang w:eastAsia="pl-PL"/>
        </w:rPr>
        <w:t>Osoby do kontaktu po stronie Zamawiającego:</w:t>
      </w:r>
    </w:p>
    <w:p w14:paraId="37C65514" w14:textId="2FDD4A6B" w:rsidR="00E55798" w:rsidRPr="00E55798" w:rsidRDefault="00E55798" w:rsidP="000C7628">
      <w:pPr>
        <w:spacing w:after="175" w:line="249" w:lineRule="auto"/>
        <w:ind w:right="14" w:firstLine="364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E55798">
        <w:rPr>
          <w:rFonts w:ascii="Times New Roman" w:eastAsia="Calibri" w:hAnsi="Times New Roman" w:cs="Times New Roman"/>
          <w:color w:val="000000"/>
          <w:lang w:eastAsia="pl-PL"/>
        </w:rPr>
        <w:t xml:space="preserve">W sprawach merytorycznych </w:t>
      </w:r>
      <w:r w:rsidR="008F4D0E" w:rsidRPr="008F4D0E">
        <w:rPr>
          <w:rFonts w:ascii="Times New Roman" w:eastAsia="Calibri" w:hAnsi="Times New Roman" w:cs="Times New Roman"/>
          <w:color w:val="000000"/>
          <w:lang w:eastAsia="pl-PL"/>
        </w:rPr>
        <w:t xml:space="preserve">i formalnych </w:t>
      </w:r>
      <w:r w:rsidRPr="00E55798">
        <w:rPr>
          <w:rFonts w:ascii="Times New Roman" w:eastAsia="Calibri" w:hAnsi="Times New Roman" w:cs="Times New Roman"/>
          <w:color w:val="000000"/>
          <w:lang w:eastAsia="pl-PL"/>
        </w:rPr>
        <w:t>dotyczących specyfikacji zamówienia:</w:t>
      </w:r>
    </w:p>
    <w:p w14:paraId="2BC8D793" w14:textId="6858F25E" w:rsidR="00E55798" w:rsidRPr="00E55798" w:rsidRDefault="00AB66CF" w:rsidP="000C7628">
      <w:pPr>
        <w:spacing w:after="235" w:line="216" w:lineRule="auto"/>
        <w:ind w:right="5222" w:firstLine="364"/>
        <w:rPr>
          <w:rFonts w:ascii="Times New Roman" w:eastAsia="Calibri" w:hAnsi="Times New Roman" w:cs="Times New Roman"/>
          <w:color w:val="000000"/>
          <w:lang w:eastAsia="pl-PL"/>
        </w:rPr>
      </w:pPr>
      <w:hyperlink r:id="rId14" w:history="1">
        <w:r w:rsidRPr="008F0AE1">
          <w:rPr>
            <w:rStyle w:val="Hipercze"/>
            <w:rFonts w:ascii="Times New Roman" w:eastAsia="Calibri" w:hAnsi="Times New Roman" w:cs="Times New Roman"/>
            <w:lang w:eastAsia="pl-PL"/>
          </w:rPr>
          <w:t>anna.kurys@ops.wolomin.pl</w:t>
        </w:r>
      </w:hyperlink>
    </w:p>
    <w:p w14:paraId="5302FCB1" w14:textId="77777777" w:rsidR="00E55798" w:rsidRPr="00E55798" w:rsidRDefault="00E55798" w:rsidP="000C7628">
      <w:pPr>
        <w:spacing w:after="5" w:line="249" w:lineRule="auto"/>
        <w:ind w:left="426" w:right="14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E55798">
        <w:rPr>
          <w:rFonts w:ascii="Times New Roman" w:eastAsia="Calibri" w:hAnsi="Times New Roman" w:cs="Times New Roman"/>
          <w:color w:val="000000"/>
          <w:lang w:eastAsia="pl-PL"/>
        </w:rPr>
        <w:t>W niniejszym postępowaniu dokumenty oraz wszelkie wiążące informacje Zamawiający i Wykonawcy przekazują wzajemnie wyłącznie drogą elektroniczną.</w:t>
      </w:r>
    </w:p>
    <w:p w14:paraId="34A4E76C" w14:textId="3C247930" w:rsidR="00E55798" w:rsidRPr="00E55798" w:rsidRDefault="00E55798" w:rsidP="000C7628">
      <w:pPr>
        <w:spacing w:after="127" w:line="259" w:lineRule="auto"/>
        <w:ind w:left="426" w:right="100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E55798">
        <w:rPr>
          <w:rFonts w:ascii="Times New Roman" w:eastAsia="Calibri" w:hAnsi="Times New Roman" w:cs="Times New Roman"/>
          <w:color w:val="000000"/>
          <w:lang w:eastAsia="pl-PL"/>
        </w:rPr>
        <w:t>Potwierdzeniem skutecznego doręczenia oferty będzie zwrotna informacja od Zamawiającego o fakcie jej otrzymania.</w:t>
      </w:r>
    </w:p>
    <w:p w14:paraId="354EDAE6" w14:textId="77777777" w:rsidR="00E55798" w:rsidRPr="00E55798" w:rsidRDefault="00E55798" w:rsidP="00E55798">
      <w:pPr>
        <w:spacing w:after="159" w:line="249" w:lineRule="auto"/>
        <w:ind w:left="369" w:right="14" w:hanging="5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E55798">
        <w:rPr>
          <w:rFonts w:ascii="Times New Roman" w:eastAsia="Calibri" w:hAnsi="Times New Roman" w:cs="Times New Roman"/>
          <w:color w:val="000000"/>
          <w:lang w:eastAsia="pl-PL"/>
        </w:rPr>
        <w:t>6. Dodatkowe informacje</w:t>
      </w:r>
    </w:p>
    <w:p w14:paraId="2D307A07" w14:textId="77777777" w:rsidR="00E55798" w:rsidRPr="00E55798" w:rsidRDefault="00E55798" w:rsidP="00E55798">
      <w:pPr>
        <w:spacing w:after="232" w:line="249" w:lineRule="auto"/>
        <w:ind w:left="369" w:right="106" w:hanging="5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E55798">
        <w:rPr>
          <w:rFonts w:ascii="Times New Roman" w:eastAsia="Calibri" w:hAnsi="Times New Roman" w:cs="Times New Roman"/>
          <w:color w:val="000000"/>
          <w:lang w:eastAsia="pl-PL"/>
        </w:rPr>
        <w:t>W toku badania i oceny ofert Zamawiający może żądać od Wykonawców wyjaśnień dotyczących treści złożonych ofert i wezwać Wykonawcę do złożenia stosownych wyjaśnień z jednoczesnym wyznaczeniem odpowiedniego terminu. Wyjaśnienia treści oferty nie mogą prowadzić do jej zmiany.</w:t>
      </w:r>
    </w:p>
    <w:p w14:paraId="37C63B88" w14:textId="77777777" w:rsidR="00E55798" w:rsidRPr="00E55798" w:rsidRDefault="00E55798" w:rsidP="00E55798">
      <w:pPr>
        <w:spacing w:after="5" w:line="249" w:lineRule="auto"/>
        <w:ind w:left="369" w:right="14" w:hanging="5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E55798">
        <w:rPr>
          <w:rFonts w:ascii="Times New Roman" w:eastAsia="Calibri" w:hAnsi="Times New Roman" w:cs="Times New Roman"/>
          <w:color w:val="000000"/>
          <w:lang w:eastAsia="pl-PL"/>
        </w:rPr>
        <w:t>Pracownik prowadzący postępowanie poprawia w ofercie:</w:t>
      </w:r>
    </w:p>
    <w:p w14:paraId="4AE693D7" w14:textId="77777777" w:rsidR="00E55798" w:rsidRPr="00E55798" w:rsidRDefault="00E55798" w:rsidP="00E55798">
      <w:pPr>
        <w:numPr>
          <w:ilvl w:val="0"/>
          <w:numId w:val="4"/>
        </w:numPr>
        <w:spacing w:after="5" w:line="249" w:lineRule="auto"/>
        <w:ind w:left="714" w:right="14" w:hanging="350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E55798">
        <w:rPr>
          <w:rFonts w:ascii="Times New Roman" w:eastAsia="Calibri" w:hAnsi="Times New Roman" w:cs="Times New Roman"/>
          <w:color w:val="000000"/>
          <w:lang w:eastAsia="pl-PL"/>
        </w:rPr>
        <w:t>oczywiste omyłki pisarskie;</w:t>
      </w:r>
    </w:p>
    <w:p w14:paraId="0AC28B3B" w14:textId="77777777" w:rsidR="00E55798" w:rsidRPr="00E55798" w:rsidRDefault="00E55798" w:rsidP="00E55798">
      <w:pPr>
        <w:numPr>
          <w:ilvl w:val="0"/>
          <w:numId w:val="4"/>
        </w:numPr>
        <w:spacing w:after="5" w:line="249" w:lineRule="auto"/>
        <w:ind w:left="714" w:right="14" w:hanging="350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E55798">
        <w:rPr>
          <w:rFonts w:ascii="Times New Roman" w:eastAsia="Calibri" w:hAnsi="Times New Roman" w:cs="Times New Roman"/>
          <w:color w:val="000000"/>
          <w:lang w:eastAsia="pl-PL"/>
        </w:rPr>
        <w:t>oczywiste omyłki rachunkowe, z uwzględnieniem konsekwencji rachunkowych dokonanych poprawek;</w:t>
      </w:r>
    </w:p>
    <w:p w14:paraId="64640E07" w14:textId="77777777" w:rsidR="00E55798" w:rsidRPr="00E55798" w:rsidRDefault="00E55798" w:rsidP="00E55798">
      <w:pPr>
        <w:numPr>
          <w:ilvl w:val="0"/>
          <w:numId w:val="4"/>
        </w:numPr>
        <w:spacing w:after="201" w:line="249" w:lineRule="auto"/>
        <w:ind w:left="714" w:right="14" w:hanging="350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E55798">
        <w:rPr>
          <w:rFonts w:ascii="Times New Roman" w:eastAsia="Calibri" w:hAnsi="Times New Roman" w:cs="Times New Roman"/>
          <w:color w:val="000000"/>
          <w:lang w:eastAsia="pl-PL"/>
        </w:rPr>
        <w:t>inne pomyłki polegające na niezgodności oferty z zapytaniem ofertowym, niepowodujące istotnych zmian w treści oferty; o czym niezwłocznie informuje Wykonawcę.</w:t>
      </w:r>
    </w:p>
    <w:p w14:paraId="6D7B1A33" w14:textId="77777777" w:rsidR="00E55798" w:rsidRPr="00E55798" w:rsidRDefault="00E55798" w:rsidP="00E55798">
      <w:pPr>
        <w:spacing w:after="5" w:line="249" w:lineRule="auto"/>
        <w:ind w:left="369" w:right="14" w:hanging="5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E55798">
        <w:rPr>
          <w:rFonts w:ascii="Times New Roman" w:eastAsia="Calibri" w:hAnsi="Times New Roman" w:cs="Times New Roman"/>
          <w:color w:val="000000"/>
          <w:lang w:eastAsia="pl-PL"/>
        </w:rPr>
        <w:t>Zamawiający odrzuca ofertę jeżeli:</w:t>
      </w:r>
    </w:p>
    <w:p w14:paraId="26A919CE" w14:textId="77777777" w:rsidR="00E55798" w:rsidRPr="00E55798" w:rsidRDefault="00E55798" w:rsidP="00E55798">
      <w:pPr>
        <w:numPr>
          <w:ilvl w:val="0"/>
          <w:numId w:val="3"/>
        </w:numPr>
        <w:spacing w:after="5" w:line="249" w:lineRule="auto"/>
        <w:ind w:right="14" w:hanging="331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E55798">
        <w:rPr>
          <w:rFonts w:ascii="Times New Roman" w:eastAsia="Calibri" w:hAnsi="Times New Roman" w:cs="Times New Roman"/>
          <w:color w:val="000000"/>
          <w:lang w:eastAsia="pl-PL"/>
        </w:rPr>
        <w:t>zawiera braki uniemożliwiające dokonanie oceny jej treści. Dotyczy to w szczególności ceny lub innych warunków określonych w zapytaniu ofertowym jako kryterium oceny ofert;</w:t>
      </w:r>
    </w:p>
    <w:p w14:paraId="404FB04E" w14:textId="77777777" w:rsidR="00E55798" w:rsidRPr="00E55798" w:rsidRDefault="00E55798" w:rsidP="00E55798">
      <w:pPr>
        <w:numPr>
          <w:ilvl w:val="0"/>
          <w:numId w:val="3"/>
        </w:numPr>
        <w:spacing w:after="5" w:line="249" w:lineRule="auto"/>
        <w:ind w:right="14" w:hanging="331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E55798">
        <w:rPr>
          <w:rFonts w:ascii="Times New Roman" w:eastAsia="Calibri" w:hAnsi="Times New Roman" w:cs="Times New Roman"/>
          <w:color w:val="000000"/>
          <w:lang w:eastAsia="pl-PL"/>
        </w:rPr>
        <w:t>jej treść nie odpowiada warunkom zamówienia, w szczególności ze względu na jej niezgodność z opisem przedmiotu zamówienia;</w:t>
      </w:r>
    </w:p>
    <w:p w14:paraId="4C2B6A37" w14:textId="153BC8A5" w:rsidR="00E55798" w:rsidRPr="00E55798" w:rsidRDefault="00E55798" w:rsidP="00E55798">
      <w:pPr>
        <w:numPr>
          <w:ilvl w:val="0"/>
          <w:numId w:val="3"/>
        </w:numPr>
        <w:spacing w:after="5" w:line="249" w:lineRule="auto"/>
        <w:ind w:right="14" w:hanging="331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E55798">
        <w:rPr>
          <w:rFonts w:ascii="Times New Roman" w:eastAsia="Calibri" w:hAnsi="Times New Roman" w:cs="Times New Roman"/>
          <w:color w:val="000000"/>
          <w:lang w:eastAsia="pl-PL"/>
        </w:rPr>
        <w:t xml:space="preserve">jej złożenie stanowi czyn nieuczciwej konkurencji w rozumieniu przepisów </w:t>
      </w:r>
      <w:r w:rsidR="00AB66CF">
        <w:rPr>
          <w:rFonts w:ascii="Times New Roman" w:eastAsia="Calibri" w:hAnsi="Times New Roman" w:cs="Times New Roman"/>
          <w:color w:val="000000"/>
          <w:lang w:eastAsia="pl-PL"/>
        </w:rPr>
        <w:t xml:space="preserve">                                </w:t>
      </w:r>
      <w:r w:rsidRPr="00E55798">
        <w:rPr>
          <w:rFonts w:ascii="Times New Roman" w:eastAsia="Calibri" w:hAnsi="Times New Roman" w:cs="Times New Roman"/>
          <w:color w:val="000000"/>
          <w:lang w:eastAsia="pl-PL"/>
        </w:rPr>
        <w:t>o zwalczaniu nieuczciwej konkurencji;</w:t>
      </w:r>
    </w:p>
    <w:p w14:paraId="1AB4BF1E" w14:textId="69614163" w:rsidR="000C7628" w:rsidRDefault="00E55798" w:rsidP="000C7628">
      <w:pPr>
        <w:numPr>
          <w:ilvl w:val="0"/>
          <w:numId w:val="3"/>
        </w:numPr>
        <w:spacing w:after="0" w:line="249" w:lineRule="auto"/>
        <w:ind w:right="14" w:hanging="331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E55798">
        <w:rPr>
          <w:rFonts w:ascii="Times New Roman" w:eastAsia="Calibri" w:hAnsi="Times New Roman" w:cs="Times New Roman"/>
          <w:color w:val="000000"/>
          <w:lang w:eastAsia="pl-PL"/>
        </w:rPr>
        <w:t xml:space="preserve">Wykonawca nie złożył stosownych wyjaśnień dotyczących treści przekazanych ofert, </w:t>
      </w:r>
      <w:r w:rsidR="00AB66CF">
        <w:rPr>
          <w:rFonts w:ascii="Times New Roman" w:eastAsia="Calibri" w:hAnsi="Times New Roman" w:cs="Times New Roman"/>
          <w:color w:val="000000"/>
          <w:lang w:eastAsia="pl-PL"/>
        </w:rPr>
        <w:t xml:space="preserve">                 </w:t>
      </w:r>
      <w:r w:rsidRPr="00E55798">
        <w:rPr>
          <w:rFonts w:ascii="Times New Roman" w:eastAsia="Calibri" w:hAnsi="Times New Roman" w:cs="Times New Roman"/>
          <w:color w:val="000000"/>
          <w:lang w:eastAsia="pl-PL"/>
        </w:rPr>
        <w:t xml:space="preserve">w terminie wskazanym w wezwaniu Zamawiającego; </w:t>
      </w:r>
    </w:p>
    <w:p w14:paraId="38969D91" w14:textId="74DE9B8B" w:rsidR="00E55798" w:rsidRPr="00E55798" w:rsidRDefault="00E55798" w:rsidP="00E55798">
      <w:pPr>
        <w:numPr>
          <w:ilvl w:val="0"/>
          <w:numId w:val="3"/>
        </w:numPr>
        <w:spacing w:after="189" w:line="249" w:lineRule="auto"/>
        <w:ind w:right="14" w:hanging="331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E55798">
        <w:rPr>
          <w:rFonts w:ascii="Times New Roman" w:eastAsia="Calibri" w:hAnsi="Times New Roman" w:cs="Times New Roman"/>
          <w:color w:val="000000"/>
          <w:lang w:eastAsia="pl-PL"/>
        </w:rPr>
        <w:lastRenderedPageBreak/>
        <w:t>wpłynęła po terminie składania ofert.</w:t>
      </w:r>
    </w:p>
    <w:p w14:paraId="05279880" w14:textId="73E4D255" w:rsidR="00E55798" w:rsidRPr="00E55798" w:rsidRDefault="00E55798" w:rsidP="00E55798">
      <w:pPr>
        <w:spacing w:after="5" w:line="249" w:lineRule="auto"/>
        <w:ind w:left="369" w:right="14" w:hanging="5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E55798">
        <w:rPr>
          <w:rFonts w:ascii="Times New Roman" w:eastAsia="Calibri" w:hAnsi="Times New Roman" w:cs="Times New Roman"/>
          <w:color w:val="000000"/>
          <w:lang w:eastAsia="pl-PL"/>
        </w:rPr>
        <w:t>Na zapytan</w:t>
      </w:r>
      <w:r w:rsidR="008F4D0E" w:rsidRPr="008F4D0E">
        <w:rPr>
          <w:rFonts w:ascii="Times New Roman" w:eastAsia="Calibri" w:hAnsi="Times New Roman" w:cs="Times New Roman"/>
          <w:color w:val="000000"/>
          <w:lang w:eastAsia="pl-PL"/>
        </w:rPr>
        <w:t>i</w:t>
      </w:r>
      <w:r w:rsidRPr="00E55798">
        <w:rPr>
          <w:rFonts w:ascii="Times New Roman" w:eastAsia="Calibri" w:hAnsi="Times New Roman" w:cs="Times New Roman"/>
          <w:color w:val="000000"/>
          <w:lang w:eastAsia="pl-PL"/>
        </w:rPr>
        <w:t>a Wykonawców w zakresie zapytania ofertowego Zamawiający udziela wyjaśnień, chyba</w:t>
      </w:r>
      <w:r w:rsidR="008F4D0E" w:rsidRPr="008F4D0E">
        <w:rPr>
          <w:rFonts w:ascii="Times New Roman" w:eastAsia="Calibri" w:hAnsi="Times New Roman" w:cs="Times New Roman"/>
          <w:color w:val="000000"/>
          <w:lang w:eastAsia="pl-PL"/>
        </w:rPr>
        <w:t xml:space="preserve"> </w:t>
      </w:r>
      <w:r w:rsidRPr="00E55798">
        <w:rPr>
          <w:rFonts w:ascii="Times New Roman" w:eastAsia="Calibri" w:hAnsi="Times New Roman" w:cs="Times New Roman"/>
          <w:color w:val="000000"/>
          <w:lang w:eastAsia="pl-PL"/>
        </w:rPr>
        <w:t>że zapytanie wpłynie do Zamawiającego w ostatnim dniu przewidzianym na składanie ofert.</w:t>
      </w:r>
    </w:p>
    <w:p w14:paraId="5B120B4A" w14:textId="77777777" w:rsidR="00E55798" w:rsidRPr="00E55798" w:rsidRDefault="00E55798" w:rsidP="000C7628">
      <w:pPr>
        <w:spacing w:after="195" w:line="249" w:lineRule="auto"/>
        <w:ind w:left="426" w:right="14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E55798">
        <w:rPr>
          <w:rFonts w:ascii="Times New Roman" w:eastAsia="Calibri" w:hAnsi="Times New Roman" w:cs="Times New Roman"/>
          <w:color w:val="000000"/>
          <w:lang w:eastAsia="pl-PL"/>
        </w:rPr>
        <w:t>Dopuszcza się możliwość prowadzenia negocjacji ofert z trzema Wykonawcami, którzy złożyli najkorzystniejsze oferty w ramach zastosowanych kryteriów oceny ofert, a w przypadku mniejszej liczby otrzymanych ofert Zamawiający zakwalifikuje do negocjacji wszystkich Wykonawców, których oferty spełniają wymagania zawarte w zapytaniu ofertowym.</w:t>
      </w:r>
    </w:p>
    <w:p w14:paraId="5E47F6D7" w14:textId="22C6CA0D" w:rsidR="00E55798" w:rsidRPr="00E55798" w:rsidRDefault="00E55798" w:rsidP="000C7628">
      <w:pPr>
        <w:spacing w:after="171" w:line="249" w:lineRule="auto"/>
        <w:ind w:left="426" w:right="14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E55798">
        <w:rPr>
          <w:rFonts w:ascii="Times New Roman" w:eastAsia="Calibri" w:hAnsi="Times New Roman" w:cs="Times New Roman"/>
          <w:color w:val="000000"/>
          <w:lang w:eastAsia="pl-PL"/>
        </w:rPr>
        <w:t>Jeżeli wybrany Wykonawca uchyla się od zawarcia umowy, najkorzystniejsza oferta może zostać wybrana spośród ofert pozostałych, bez przeprowadzania ich ponownej oceny.</w:t>
      </w:r>
    </w:p>
    <w:p w14:paraId="09D57199" w14:textId="77777777" w:rsidR="00E55798" w:rsidRPr="00E55798" w:rsidRDefault="00E55798" w:rsidP="00E55798">
      <w:pPr>
        <w:spacing w:after="5" w:line="249" w:lineRule="auto"/>
        <w:ind w:left="471" w:right="14" w:hanging="5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E55798">
        <w:rPr>
          <w:rFonts w:ascii="Times New Roman" w:eastAsia="Calibri" w:hAnsi="Times New Roman" w:cs="Times New Roman"/>
          <w:color w:val="000000"/>
          <w:lang w:eastAsia="pl-PL"/>
        </w:rPr>
        <w:t>Zamawiający unieważnia postępowanie, jeżeli:</w:t>
      </w:r>
    </w:p>
    <w:p w14:paraId="5C73A5BD" w14:textId="618F1DEC" w:rsidR="00E55798" w:rsidRPr="00E55798" w:rsidRDefault="00E55798" w:rsidP="00E55798">
      <w:pPr>
        <w:numPr>
          <w:ilvl w:val="0"/>
          <w:numId w:val="5"/>
        </w:numPr>
        <w:spacing w:after="0" w:line="259" w:lineRule="auto"/>
        <w:ind w:right="14" w:hanging="346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E55798">
        <w:rPr>
          <w:rFonts w:ascii="Times New Roman" w:eastAsia="Calibri" w:hAnsi="Times New Roman" w:cs="Times New Roman"/>
          <w:color w:val="000000"/>
          <w:lang w:eastAsia="pl-PL"/>
        </w:rPr>
        <w:t xml:space="preserve">nie wpłynie żadna oferta lub </w:t>
      </w:r>
      <w:r w:rsidR="008F4D0E" w:rsidRPr="008F4D0E">
        <w:rPr>
          <w:rFonts w:ascii="Times New Roman" w:eastAsia="Calibri" w:hAnsi="Times New Roman" w:cs="Times New Roman"/>
          <w:color w:val="000000"/>
          <w:lang w:eastAsia="pl-PL"/>
        </w:rPr>
        <w:t>ż</w:t>
      </w:r>
      <w:r w:rsidRPr="00E55798">
        <w:rPr>
          <w:rFonts w:ascii="Times New Roman" w:eastAsia="Calibri" w:hAnsi="Times New Roman" w:cs="Times New Roman"/>
          <w:color w:val="000000"/>
          <w:lang w:eastAsia="pl-PL"/>
        </w:rPr>
        <w:t>adna z ofert nie spełni warunków postępowania;</w:t>
      </w:r>
    </w:p>
    <w:p w14:paraId="5BAA357A" w14:textId="77777777" w:rsidR="00E55798" w:rsidRPr="00E55798" w:rsidRDefault="00E55798" w:rsidP="00E55798">
      <w:pPr>
        <w:numPr>
          <w:ilvl w:val="0"/>
          <w:numId w:val="5"/>
        </w:numPr>
        <w:spacing w:after="5" w:line="249" w:lineRule="auto"/>
        <w:ind w:right="14" w:hanging="346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E55798">
        <w:rPr>
          <w:rFonts w:ascii="Times New Roman" w:eastAsia="Calibri" w:hAnsi="Times New Roman" w:cs="Times New Roman"/>
          <w:color w:val="000000"/>
          <w:lang w:eastAsia="pl-PL"/>
        </w:rPr>
        <w:t>cena najkorzystniejszej oferty przekroczy kwotę, jaką Zamawiający może przeznaczyć na sfinansowanie zamówienia;</w:t>
      </w:r>
    </w:p>
    <w:p w14:paraId="2AED2448" w14:textId="77777777" w:rsidR="00AB66CF" w:rsidRDefault="00E55798" w:rsidP="00AB66CF">
      <w:pPr>
        <w:numPr>
          <w:ilvl w:val="0"/>
          <w:numId w:val="5"/>
        </w:numPr>
        <w:spacing w:after="5" w:line="249" w:lineRule="auto"/>
        <w:ind w:right="14" w:hanging="346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E55798">
        <w:rPr>
          <w:rFonts w:ascii="Times New Roman" w:eastAsia="Calibri" w:hAnsi="Times New Roman" w:cs="Times New Roman"/>
          <w:color w:val="000000"/>
          <w:lang w:eastAsia="pl-PL"/>
        </w:rPr>
        <w:t>wystąpi zmiana okoliczności powodująca, że realizacja zamówienia jest niecelowa;</w:t>
      </w:r>
    </w:p>
    <w:p w14:paraId="2BD25FCA" w14:textId="78BDF857" w:rsidR="00E55798" w:rsidRPr="00AB66CF" w:rsidRDefault="00E55798" w:rsidP="00AB66CF">
      <w:pPr>
        <w:numPr>
          <w:ilvl w:val="0"/>
          <w:numId w:val="5"/>
        </w:numPr>
        <w:spacing w:after="5" w:line="249" w:lineRule="auto"/>
        <w:ind w:right="14" w:hanging="346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AB66CF">
        <w:rPr>
          <w:rFonts w:ascii="Times New Roman" w:eastAsia="Calibri" w:hAnsi="Times New Roman" w:cs="Times New Roman"/>
          <w:color w:val="000000"/>
          <w:lang w:eastAsia="pl-PL"/>
        </w:rPr>
        <w:t>zapytanie obarczone będzie wadą uniemożliwiającą zawarcie ważnej umowy.</w:t>
      </w:r>
    </w:p>
    <w:p w14:paraId="5F48438D" w14:textId="77777777" w:rsidR="00E55798" w:rsidRDefault="00E55798">
      <w:pPr>
        <w:rPr>
          <w:rFonts w:ascii="Times New Roman" w:hAnsi="Times New Roman" w:cs="Times New Roman"/>
        </w:rPr>
      </w:pPr>
    </w:p>
    <w:p w14:paraId="2B39FAA8" w14:textId="77777777" w:rsidR="00905659" w:rsidRDefault="00905659">
      <w:pPr>
        <w:rPr>
          <w:rFonts w:ascii="Times New Roman" w:hAnsi="Times New Roman" w:cs="Times New Roman"/>
        </w:rPr>
      </w:pPr>
    </w:p>
    <w:p w14:paraId="5C4B0A9C" w14:textId="5D02C1A3" w:rsidR="00905659" w:rsidRDefault="00AB66CF" w:rsidP="00AB66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Wołomin, 17 lipca 2025 r.</w:t>
      </w:r>
    </w:p>
    <w:p w14:paraId="2FB30B67" w14:textId="436478A0" w:rsidR="00905659" w:rsidRDefault="00905659" w:rsidP="0090565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Anna Kurys</w:t>
      </w:r>
    </w:p>
    <w:p w14:paraId="0E8F7DB3" w14:textId="7015B791" w:rsidR="00905659" w:rsidRDefault="00905659" w:rsidP="0090565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Dyrektor Ośrodka Pomocy Społecznej w Wołominie</w:t>
      </w:r>
    </w:p>
    <w:p w14:paraId="05F439D0" w14:textId="77777777" w:rsidR="00905659" w:rsidRPr="008F4D0E" w:rsidRDefault="00905659">
      <w:pPr>
        <w:rPr>
          <w:rFonts w:ascii="Times New Roman" w:hAnsi="Times New Roman" w:cs="Times New Roman"/>
        </w:rPr>
      </w:pPr>
    </w:p>
    <w:sectPr w:rsidR="00905659" w:rsidRPr="008F4D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 id="_x0000_i1026" style="width:8.25pt;height:9.75pt" coordsize="" o:spt="100" o:bullet="t" adj="0,,0" path="" stroked="f">
        <v:stroke joinstyle="miter"/>
        <v:imagedata r:id="rId1" o:title="image16"/>
        <v:formulas/>
        <v:path o:connecttype="segments"/>
      </v:shape>
    </w:pict>
  </w:numPicBullet>
  <w:abstractNum w:abstractNumId="0" w15:restartNumberingAfterBreak="0">
    <w:nsid w:val="1AF0177A"/>
    <w:multiLevelType w:val="hybridMultilevel"/>
    <w:tmpl w:val="A6BABB3C"/>
    <w:lvl w:ilvl="0" w:tplc="5DE8163A">
      <w:start w:val="1"/>
      <w:numFmt w:val="decimal"/>
      <w:lvlText w:val="%1)"/>
      <w:lvlJc w:val="left"/>
      <w:pPr>
        <w:ind w:left="8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9761EF6">
      <w:start w:val="1"/>
      <w:numFmt w:val="lowerLetter"/>
      <w:lvlText w:val="%2"/>
      <w:lvlJc w:val="left"/>
      <w:pPr>
        <w:ind w:left="10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4C33D0">
      <w:start w:val="1"/>
      <w:numFmt w:val="lowerRoman"/>
      <w:lvlText w:val="%3"/>
      <w:lvlJc w:val="left"/>
      <w:pPr>
        <w:ind w:left="18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296891A">
      <w:start w:val="1"/>
      <w:numFmt w:val="decimal"/>
      <w:lvlText w:val="%4"/>
      <w:lvlJc w:val="left"/>
      <w:pPr>
        <w:ind w:left="25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74E9B2">
      <w:start w:val="1"/>
      <w:numFmt w:val="lowerLetter"/>
      <w:lvlText w:val="%5"/>
      <w:lvlJc w:val="left"/>
      <w:pPr>
        <w:ind w:left="32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4D449B0">
      <w:start w:val="1"/>
      <w:numFmt w:val="lowerRoman"/>
      <w:lvlText w:val="%6"/>
      <w:lvlJc w:val="left"/>
      <w:pPr>
        <w:ind w:left="39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FEC69C">
      <w:start w:val="1"/>
      <w:numFmt w:val="decimal"/>
      <w:lvlText w:val="%7"/>
      <w:lvlJc w:val="left"/>
      <w:pPr>
        <w:ind w:left="46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9FE60CE">
      <w:start w:val="1"/>
      <w:numFmt w:val="lowerLetter"/>
      <w:lvlText w:val="%8"/>
      <w:lvlJc w:val="left"/>
      <w:pPr>
        <w:ind w:left="54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B4F8FC">
      <w:start w:val="1"/>
      <w:numFmt w:val="lowerRoman"/>
      <w:lvlText w:val="%9"/>
      <w:lvlJc w:val="left"/>
      <w:pPr>
        <w:ind w:left="61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DEB6DBB"/>
    <w:multiLevelType w:val="hybridMultilevel"/>
    <w:tmpl w:val="BCCEC9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470ADC"/>
    <w:multiLevelType w:val="hybridMultilevel"/>
    <w:tmpl w:val="80082C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144F2A"/>
    <w:multiLevelType w:val="hybridMultilevel"/>
    <w:tmpl w:val="969E9C50"/>
    <w:lvl w:ilvl="0" w:tplc="261C4778">
      <w:start w:val="1"/>
      <w:numFmt w:val="decimal"/>
      <w:lvlText w:val="%1)"/>
      <w:lvlJc w:val="left"/>
      <w:pPr>
        <w:ind w:left="7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9C4C1E4">
      <w:start w:val="1"/>
      <w:numFmt w:val="lowerLetter"/>
      <w:lvlText w:val="%2"/>
      <w:lvlJc w:val="left"/>
      <w:pPr>
        <w:ind w:left="14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F9781CBC">
      <w:start w:val="1"/>
      <w:numFmt w:val="lowerRoman"/>
      <w:lvlText w:val="%3"/>
      <w:lvlJc w:val="left"/>
      <w:pPr>
        <w:ind w:left="21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E8013A2">
      <w:start w:val="1"/>
      <w:numFmt w:val="decimal"/>
      <w:lvlText w:val="%4"/>
      <w:lvlJc w:val="left"/>
      <w:pPr>
        <w:ind w:left="28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B29CBB6E">
      <w:start w:val="1"/>
      <w:numFmt w:val="lowerLetter"/>
      <w:lvlText w:val="%5"/>
      <w:lvlJc w:val="left"/>
      <w:pPr>
        <w:ind w:left="36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16A6382C">
      <w:start w:val="1"/>
      <w:numFmt w:val="lowerRoman"/>
      <w:lvlText w:val="%6"/>
      <w:lvlJc w:val="left"/>
      <w:pPr>
        <w:ind w:left="43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54546AC6">
      <w:start w:val="1"/>
      <w:numFmt w:val="decimal"/>
      <w:lvlText w:val="%7"/>
      <w:lvlJc w:val="left"/>
      <w:pPr>
        <w:ind w:left="50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CC36F0E0">
      <w:start w:val="1"/>
      <w:numFmt w:val="lowerLetter"/>
      <w:lvlText w:val="%8"/>
      <w:lvlJc w:val="left"/>
      <w:pPr>
        <w:ind w:left="57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77F691DC">
      <w:start w:val="1"/>
      <w:numFmt w:val="lowerRoman"/>
      <w:lvlText w:val="%9"/>
      <w:lvlJc w:val="left"/>
      <w:pPr>
        <w:ind w:left="64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87E7C2D"/>
    <w:multiLevelType w:val="hybridMultilevel"/>
    <w:tmpl w:val="1A3E07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D640D3"/>
    <w:multiLevelType w:val="hybridMultilevel"/>
    <w:tmpl w:val="4C608500"/>
    <w:lvl w:ilvl="0" w:tplc="F4A4EC88">
      <w:start w:val="1"/>
      <w:numFmt w:val="decimal"/>
      <w:lvlText w:val="%1)"/>
      <w:lvlJc w:val="left"/>
      <w:pPr>
        <w:ind w:left="6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CCA0C16E">
      <w:start w:val="1"/>
      <w:numFmt w:val="lowerLetter"/>
      <w:lvlText w:val="%2"/>
      <w:lvlJc w:val="left"/>
      <w:pPr>
        <w:ind w:left="14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84067B2">
      <w:start w:val="1"/>
      <w:numFmt w:val="lowerRoman"/>
      <w:lvlText w:val="%3"/>
      <w:lvlJc w:val="left"/>
      <w:pPr>
        <w:ind w:left="21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63644FE">
      <w:start w:val="1"/>
      <w:numFmt w:val="decimal"/>
      <w:lvlText w:val="%4"/>
      <w:lvlJc w:val="left"/>
      <w:pPr>
        <w:ind w:left="28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F281428">
      <w:start w:val="1"/>
      <w:numFmt w:val="lowerLetter"/>
      <w:lvlText w:val="%5"/>
      <w:lvlJc w:val="left"/>
      <w:pPr>
        <w:ind w:left="36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AAA1F56">
      <w:start w:val="1"/>
      <w:numFmt w:val="lowerRoman"/>
      <w:lvlText w:val="%6"/>
      <w:lvlJc w:val="left"/>
      <w:pPr>
        <w:ind w:left="43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7AEE71C">
      <w:start w:val="1"/>
      <w:numFmt w:val="decimal"/>
      <w:lvlText w:val="%7"/>
      <w:lvlJc w:val="left"/>
      <w:pPr>
        <w:ind w:left="50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3D63F54">
      <w:start w:val="1"/>
      <w:numFmt w:val="lowerLetter"/>
      <w:lvlText w:val="%8"/>
      <w:lvlJc w:val="left"/>
      <w:pPr>
        <w:ind w:left="57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B8C707C">
      <w:start w:val="1"/>
      <w:numFmt w:val="lowerRoman"/>
      <w:lvlText w:val="%9"/>
      <w:lvlJc w:val="left"/>
      <w:pPr>
        <w:ind w:left="64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A57358A"/>
    <w:multiLevelType w:val="hybridMultilevel"/>
    <w:tmpl w:val="7C58ABD6"/>
    <w:lvl w:ilvl="0" w:tplc="B6C0879E">
      <w:start w:val="1"/>
      <w:numFmt w:val="lowerLetter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5AEEF764">
      <w:start w:val="1"/>
      <w:numFmt w:val="bullet"/>
      <w:lvlText w:val="•"/>
      <w:lvlPicBulletId w:val="0"/>
      <w:lvlJc w:val="left"/>
      <w:pPr>
        <w:ind w:left="7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41CD9F2">
      <w:start w:val="1"/>
      <w:numFmt w:val="bullet"/>
      <w:lvlText w:val="▪"/>
      <w:lvlJc w:val="left"/>
      <w:pPr>
        <w:ind w:left="14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0168DE6">
      <w:start w:val="1"/>
      <w:numFmt w:val="bullet"/>
      <w:lvlText w:val="•"/>
      <w:lvlJc w:val="left"/>
      <w:pPr>
        <w:ind w:left="22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5FEAC38">
      <w:start w:val="1"/>
      <w:numFmt w:val="bullet"/>
      <w:lvlText w:val="o"/>
      <w:lvlJc w:val="left"/>
      <w:pPr>
        <w:ind w:left="29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3E2D9C4">
      <w:start w:val="1"/>
      <w:numFmt w:val="bullet"/>
      <w:lvlText w:val="▪"/>
      <w:lvlJc w:val="left"/>
      <w:pPr>
        <w:ind w:left="36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C8EBFFC">
      <w:start w:val="1"/>
      <w:numFmt w:val="bullet"/>
      <w:lvlText w:val="•"/>
      <w:lvlJc w:val="left"/>
      <w:pPr>
        <w:ind w:left="4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9D8D6BA">
      <w:start w:val="1"/>
      <w:numFmt w:val="bullet"/>
      <w:lvlText w:val="o"/>
      <w:lvlJc w:val="left"/>
      <w:pPr>
        <w:ind w:left="5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06E7244">
      <w:start w:val="1"/>
      <w:numFmt w:val="bullet"/>
      <w:lvlText w:val="▪"/>
      <w:lvlJc w:val="left"/>
      <w:pPr>
        <w:ind w:left="5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CB50DB7"/>
    <w:multiLevelType w:val="hybridMultilevel"/>
    <w:tmpl w:val="D45C5D80"/>
    <w:lvl w:ilvl="0" w:tplc="4C6A0B6C">
      <w:start w:val="2"/>
      <w:numFmt w:val="decimal"/>
      <w:lvlText w:val="%1."/>
      <w:lvlJc w:val="left"/>
      <w:pPr>
        <w:ind w:left="7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94AD02">
      <w:start w:val="1"/>
      <w:numFmt w:val="lowerLetter"/>
      <w:lvlText w:val="%2."/>
      <w:lvlJc w:val="left"/>
      <w:pPr>
        <w:ind w:left="18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2224D30">
      <w:start w:val="1"/>
      <w:numFmt w:val="lowerRoman"/>
      <w:lvlText w:val="%3"/>
      <w:lvlJc w:val="left"/>
      <w:pPr>
        <w:ind w:left="18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C14E5348">
      <w:start w:val="1"/>
      <w:numFmt w:val="decimal"/>
      <w:lvlText w:val="%4"/>
      <w:lvlJc w:val="left"/>
      <w:pPr>
        <w:ind w:left="25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7506D250">
      <w:start w:val="1"/>
      <w:numFmt w:val="lowerLetter"/>
      <w:lvlText w:val="%5"/>
      <w:lvlJc w:val="left"/>
      <w:pPr>
        <w:ind w:left="32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8EA43B2">
      <w:start w:val="1"/>
      <w:numFmt w:val="lowerRoman"/>
      <w:lvlText w:val="%6"/>
      <w:lvlJc w:val="left"/>
      <w:pPr>
        <w:ind w:left="39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536CC0D6">
      <w:start w:val="1"/>
      <w:numFmt w:val="decimal"/>
      <w:lvlText w:val="%7"/>
      <w:lvlJc w:val="left"/>
      <w:pPr>
        <w:ind w:left="46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4BFA4380">
      <w:start w:val="1"/>
      <w:numFmt w:val="lowerLetter"/>
      <w:lvlText w:val="%8"/>
      <w:lvlJc w:val="left"/>
      <w:pPr>
        <w:ind w:left="54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EA96310C">
      <w:start w:val="1"/>
      <w:numFmt w:val="lowerRoman"/>
      <w:lvlText w:val="%9"/>
      <w:lvlJc w:val="left"/>
      <w:pPr>
        <w:ind w:left="61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E767A4D"/>
    <w:multiLevelType w:val="hybridMultilevel"/>
    <w:tmpl w:val="501CA2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3967134">
    <w:abstractNumId w:val="6"/>
  </w:num>
  <w:num w:numId="2" w16cid:durableId="2049068799">
    <w:abstractNumId w:val="7"/>
  </w:num>
  <w:num w:numId="3" w16cid:durableId="1829010273">
    <w:abstractNumId w:val="5"/>
  </w:num>
  <w:num w:numId="4" w16cid:durableId="2111192752">
    <w:abstractNumId w:val="3"/>
  </w:num>
  <w:num w:numId="5" w16cid:durableId="1788309875">
    <w:abstractNumId w:val="0"/>
  </w:num>
  <w:num w:numId="6" w16cid:durableId="692924406">
    <w:abstractNumId w:val="2"/>
  </w:num>
  <w:num w:numId="7" w16cid:durableId="869683397">
    <w:abstractNumId w:val="8"/>
  </w:num>
  <w:num w:numId="8" w16cid:durableId="895436304">
    <w:abstractNumId w:val="1"/>
  </w:num>
  <w:num w:numId="9" w16cid:durableId="18645186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798"/>
    <w:rsid w:val="000C7628"/>
    <w:rsid w:val="00265C6B"/>
    <w:rsid w:val="002F11AC"/>
    <w:rsid w:val="00452BD7"/>
    <w:rsid w:val="004D48A9"/>
    <w:rsid w:val="005824CA"/>
    <w:rsid w:val="006F40DC"/>
    <w:rsid w:val="008F4D0E"/>
    <w:rsid w:val="00905659"/>
    <w:rsid w:val="00AB66CF"/>
    <w:rsid w:val="00E55798"/>
    <w:rsid w:val="00E96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6E1CF8A"/>
  <w15:chartTrackingRefBased/>
  <w15:docId w15:val="{9A043B12-7A3F-4299-93E7-2C91E50DC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557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557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557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557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557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557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557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557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557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557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557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557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5579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5579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5579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5579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5579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5579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557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557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557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557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557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5579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5579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5579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557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5579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55798"/>
    <w:rPr>
      <w:b/>
      <w:bCs/>
      <w:smallCaps/>
      <w:color w:val="2F5496" w:themeColor="accent1" w:themeShade="BF"/>
      <w:spacing w:val="5"/>
    </w:rPr>
  </w:style>
  <w:style w:type="table" w:customStyle="1" w:styleId="TableGrid">
    <w:name w:val="TableGrid"/>
    <w:rsid w:val="00E55798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8F4D0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F4D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3" Type="http://schemas.openxmlformats.org/officeDocument/2006/relationships/settings" Target="settings.xml"/><Relationship Id="rId7" Type="http://schemas.openxmlformats.org/officeDocument/2006/relationships/image" Target="media/image4.jpg"/><Relationship Id="rId12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jpg"/><Relationship Id="rId4" Type="http://schemas.openxmlformats.org/officeDocument/2006/relationships/webSettings" Target="webSettings.xml"/><Relationship Id="rId9" Type="http://schemas.openxmlformats.org/officeDocument/2006/relationships/image" Target="media/image6.jpg"/><Relationship Id="rId14" Type="http://schemas.openxmlformats.org/officeDocument/2006/relationships/hyperlink" Target="mailto:anna.kurys@ops.wolomin.pl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1096</Words>
  <Characters>6576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Kurys</dc:creator>
  <cp:keywords/>
  <dc:description/>
  <cp:lastModifiedBy>Anna Kurys</cp:lastModifiedBy>
  <cp:revision>5</cp:revision>
  <dcterms:created xsi:type="dcterms:W3CDTF">2025-07-15T16:03:00Z</dcterms:created>
  <dcterms:modified xsi:type="dcterms:W3CDTF">2025-07-17T15:41:00Z</dcterms:modified>
</cp:coreProperties>
</file>